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0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20"/>
      </w:tblGrid>
      <w:tr w:rsidR="009336F9" w:rsidRPr="009336F9" w14:paraId="46FEBDFB" w14:textId="77777777" w:rsidTr="001D7962">
        <w:trPr>
          <w:trHeight w:hRule="exact" w:val="893"/>
          <w:jc w:val="center"/>
        </w:trPr>
        <w:tc>
          <w:tcPr>
            <w:tcW w:w="1560" w:type="dxa"/>
          </w:tcPr>
          <w:p w14:paraId="0B5CD016" w14:textId="77777777" w:rsidR="009336F9" w:rsidRPr="009336F9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noProof/>
                <w:color w:val="000000"/>
                <w:spacing w:val="-2"/>
                <w:kern w:val="7"/>
                <w:position w:val="-2"/>
                <w:sz w:val="20"/>
                <w:szCs w:val="20"/>
                <w:lang w:eastAsia="bg-BG"/>
                <w14:ligatures w14:val="none"/>
              </w:rPr>
            </w:pPr>
            <w:r w:rsidRPr="009336F9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kern w:val="7"/>
                <w:position w:val="-2"/>
                <w:sz w:val="28"/>
                <w:szCs w:val="20"/>
                <w:lang w:val="de-DE" w:eastAsia="de-DE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690F2DC0" wp14:editId="065B00FC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-190500</wp:posOffset>
                  </wp:positionV>
                  <wp:extent cx="1381125" cy="1167096"/>
                  <wp:effectExtent l="0" t="0" r="0" b="0"/>
                  <wp:wrapNone/>
                  <wp:docPr id="1" name="Картина 1" descr="C:\Users\ILIEV\Desktop\Знаме и лого\Log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LIEV\Desktop\Знаме и лого\Log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6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36F9">
              <w:rPr>
                <w:rFonts w:ascii="Times New Roman" w:eastAsia="Times New Roman" w:hAnsi="Times New Roman" w:cs="Arial"/>
                <w:i/>
                <w:noProof/>
                <w:color w:val="000000"/>
                <w:spacing w:val="-2"/>
                <w:kern w:val="7"/>
                <w:position w:val="-2"/>
                <w:sz w:val="20"/>
                <w:szCs w:val="20"/>
                <w:lang w:eastAsia="bg-BG"/>
                <w14:ligatures w14:val="none"/>
              </w:rPr>
              <w:tab/>
            </w:r>
            <w:r w:rsidRPr="009336F9">
              <w:rPr>
                <w:rFonts w:ascii="Times New Roman" w:eastAsia="Times New Roman" w:hAnsi="Times New Roman" w:cs="Arial"/>
                <w:i/>
                <w:noProof/>
                <w:color w:val="000000"/>
                <w:spacing w:val="-2"/>
                <w:kern w:val="7"/>
                <w:position w:val="-2"/>
                <w:sz w:val="20"/>
                <w:szCs w:val="20"/>
                <w:lang w:eastAsia="bg-BG"/>
                <w14:ligatures w14:val="none"/>
              </w:rPr>
              <w:tab/>
            </w:r>
          </w:p>
        </w:tc>
        <w:tc>
          <w:tcPr>
            <w:tcW w:w="9320" w:type="dxa"/>
          </w:tcPr>
          <w:p w14:paraId="02A79C82" w14:textId="77777777" w:rsidR="009336F9" w:rsidRPr="00C5799C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</w:pPr>
            <w:r w:rsidRPr="00C5799C"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 xml:space="preserve">СРЕДНО УЧИЛИЩЕ </w:t>
            </w:r>
          </w:p>
          <w:p w14:paraId="732BE9C3" w14:textId="77777777" w:rsidR="009336F9" w:rsidRPr="00C5799C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76" w:lineRule="auto"/>
              <w:jc w:val="right"/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</w:pPr>
            <w:r w:rsidRPr="00C5799C"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>„</w:t>
            </w:r>
            <w:r w:rsidRPr="00C5799C">
              <w:rPr>
                <w:rFonts w:ascii="Pliska" w:eastAsia="Times New Roman" w:hAnsi="Pliska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>ЕПИСКОП</w:t>
            </w:r>
            <w:r w:rsidRPr="00C5799C"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C5799C">
              <w:rPr>
                <w:rFonts w:ascii="Pliska" w:eastAsia="Times New Roman" w:hAnsi="Pliska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>КОНСТАНТИН</w:t>
            </w:r>
            <w:r w:rsidRPr="00C5799C"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C5799C">
              <w:rPr>
                <w:rFonts w:ascii="Pliska" w:eastAsia="Times New Roman" w:hAnsi="Pliska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>ПРЕСЛАВСКИ</w:t>
            </w:r>
            <w:r w:rsidRPr="00C5799C"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 xml:space="preserve">“ – </w:t>
            </w:r>
            <w:r w:rsidRPr="00C5799C">
              <w:rPr>
                <w:rFonts w:ascii="Pliska" w:eastAsia="Times New Roman" w:hAnsi="Pliska" w:cs="Evangelie Ucs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>БУ</w:t>
            </w:r>
            <w:r w:rsidRPr="00C5799C"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  <w:t>РГАС</w:t>
            </w:r>
          </w:p>
          <w:p w14:paraId="76B3C311" w14:textId="77777777" w:rsidR="009336F9" w:rsidRPr="00C5799C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</w:pPr>
          </w:p>
          <w:p w14:paraId="694F633A" w14:textId="77777777" w:rsidR="009336F9" w:rsidRPr="00C5799C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</w:pPr>
          </w:p>
          <w:p w14:paraId="259E923F" w14:textId="77777777" w:rsidR="009336F9" w:rsidRPr="00C5799C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</w:pPr>
          </w:p>
          <w:p w14:paraId="4F5D3D1F" w14:textId="77777777" w:rsidR="009336F9" w:rsidRPr="00C5799C" w:rsidRDefault="009336F9" w:rsidP="009336F9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Times New Roman"/>
                <w:b/>
                <w:noProof/>
                <w:color w:val="0070C0"/>
                <w:spacing w:val="-2"/>
                <w:kern w:val="7"/>
                <w:position w:val="-2"/>
                <w:sz w:val="30"/>
                <w:szCs w:val="30"/>
                <w:lang w:eastAsia="bg-BG"/>
                <w14:ligatures w14:val="none"/>
              </w:rPr>
            </w:pPr>
          </w:p>
        </w:tc>
      </w:tr>
      <w:tr w:rsidR="009336F9" w:rsidRPr="009336F9" w14:paraId="1B93A9AC" w14:textId="77777777" w:rsidTr="001D7962">
        <w:trPr>
          <w:trHeight w:val="895"/>
          <w:jc w:val="center"/>
        </w:trPr>
        <w:tc>
          <w:tcPr>
            <w:tcW w:w="10880" w:type="dxa"/>
            <w:gridSpan w:val="2"/>
          </w:tcPr>
          <w:p w14:paraId="35CB195B" w14:textId="77777777" w:rsidR="009336F9" w:rsidRPr="00C5799C" w:rsidRDefault="009336F9" w:rsidP="009336F9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</w:pP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  <w:t xml:space="preserve">8010 Бургас,  ж.к. „П. Р. Славейков” до бл.44   </w:t>
            </w:r>
          </w:p>
          <w:p w14:paraId="4B98835C" w14:textId="77777777" w:rsidR="009336F9" w:rsidRPr="00C5799C" w:rsidRDefault="009336F9" w:rsidP="009336F9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ru-RU" w:eastAsia="bg-BG"/>
                <w14:ligatures w14:val="none"/>
              </w:rPr>
            </w:pP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  <w:t>Директор: 056 860905; Канцелария: 056 860906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ru-RU" w:eastAsia="bg-BG"/>
                <w14:ligatures w14:val="none"/>
              </w:rPr>
              <w:t xml:space="preserve">   </w:t>
            </w:r>
          </w:p>
          <w:p w14:paraId="34F44F51" w14:textId="77777777" w:rsidR="009336F9" w:rsidRPr="00C5799C" w:rsidRDefault="009336F9" w:rsidP="009336F9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ru-RU" w:eastAsia="bg-BG"/>
                <w14:ligatures w14:val="none"/>
              </w:rPr>
            </w:pP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en-US" w:eastAsia="bg-BG"/>
                <w14:ligatures w14:val="none"/>
              </w:rPr>
              <w:t>e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ru-RU" w:eastAsia="bg-BG"/>
                <w14:ligatures w14:val="none"/>
              </w:rPr>
              <w:t>-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en-US" w:eastAsia="bg-BG"/>
                <w14:ligatures w14:val="none"/>
              </w:rPr>
              <w:t>mail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ru-RU" w:eastAsia="bg-BG"/>
                <w14:ligatures w14:val="none"/>
              </w:rPr>
              <w:t>: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  <w:t xml:space="preserve"> </w:t>
            </w:r>
            <w:hyperlink r:id="rId8" w:history="1"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val="en-US" w:eastAsia="bg-BG"/>
                  <w14:ligatures w14:val="none"/>
                </w:rPr>
                <w:t>info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eastAsia="bg-BG"/>
                  <w14:ligatures w14:val="none"/>
                </w:rPr>
                <w:t>-200229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val="ru-RU" w:eastAsia="bg-BG"/>
                  <w14:ligatures w14:val="none"/>
                </w:rPr>
                <w:t>@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val="en-US" w:eastAsia="bg-BG"/>
                  <w14:ligatures w14:val="none"/>
                </w:rPr>
                <w:t>edu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eastAsia="bg-BG"/>
                  <w14:ligatures w14:val="none"/>
                </w:rPr>
                <w:t>.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val="en-US" w:eastAsia="bg-BG"/>
                  <w14:ligatures w14:val="none"/>
                </w:rPr>
                <w:t>mon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val="ru-RU" w:eastAsia="bg-BG"/>
                  <w14:ligatures w14:val="none"/>
                </w:rPr>
                <w:t>.</w:t>
              </w:r>
              <w:r w:rsidRPr="00C5799C">
                <w:rPr>
                  <w:rFonts w:ascii="Pliska" w:eastAsia="Times New Roman" w:hAnsi="Pliska" w:cs="Arial"/>
                  <w:noProof/>
                  <w:color w:val="0563C1"/>
                  <w:spacing w:val="-2"/>
                  <w:kern w:val="7"/>
                  <w:position w:val="-2"/>
                  <w:sz w:val="28"/>
                  <w:szCs w:val="20"/>
                  <w:u w:val="single"/>
                  <w:lang w:val="en-US" w:eastAsia="bg-BG"/>
                  <w14:ligatures w14:val="none"/>
                </w:rPr>
                <w:t>bg</w:t>
              </w:r>
            </w:hyperlink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  <w:t xml:space="preserve">;   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en-US" w:eastAsia="bg-BG"/>
                <w14:ligatures w14:val="none"/>
              </w:rPr>
              <w:t>w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  <w:t xml:space="preserve">eb: 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en-US" w:eastAsia="bg-BG"/>
                <w14:ligatures w14:val="none"/>
              </w:rPr>
              <w:t>www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eastAsia="bg-BG"/>
                <w14:ligatures w14:val="none"/>
              </w:rPr>
              <w:t>.preslavski.</w:t>
            </w:r>
            <w:r w:rsidRPr="00C5799C">
              <w:rPr>
                <w:rFonts w:ascii="Pliska" w:eastAsia="Times New Roman" w:hAnsi="Pliska" w:cs="Arial"/>
                <w:noProof/>
                <w:color w:val="2F5496"/>
                <w:spacing w:val="-2"/>
                <w:kern w:val="7"/>
                <w:position w:val="-2"/>
                <w:sz w:val="28"/>
                <w:szCs w:val="20"/>
                <w:lang w:val="en-US" w:eastAsia="bg-BG"/>
                <w14:ligatures w14:val="none"/>
              </w:rPr>
              <w:t>org</w:t>
            </w:r>
          </w:p>
        </w:tc>
      </w:tr>
    </w:tbl>
    <w:p w14:paraId="0AE0FDC2" w14:textId="77777777" w:rsidR="009336F9" w:rsidRPr="009336F9" w:rsidRDefault="009336F9" w:rsidP="009336F9">
      <w:pPr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7473BFE2" w14:textId="77777777" w:rsidR="009336F9" w:rsidRPr="009336F9" w:rsidRDefault="009336F9" w:rsidP="009336F9">
      <w:pPr>
        <w:spacing w:after="0" w:line="276" w:lineRule="auto"/>
        <w:rPr>
          <w:rFonts w:ascii="Times New Roman" w:eastAsia="Times New Roman" w:hAnsi="Times New Roman" w:cs="Times New Roman"/>
          <w:noProof/>
          <w:color w:val="000000"/>
          <w:spacing w:val="-2"/>
          <w:kern w:val="7"/>
          <w:position w:val="-2"/>
          <w:sz w:val="28"/>
          <w:szCs w:val="20"/>
          <w14:ligatures w14:val="none"/>
        </w:rPr>
      </w:pPr>
    </w:p>
    <w:p w14:paraId="122773C4" w14:textId="77777777" w:rsidR="009336F9" w:rsidRDefault="009336F9" w:rsidP="009336F9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>УТВЪРЖДАВАМ,</w:t>
      </w:r>
    </w:p>
    <w:p w14:paraId="17953B16" w14:textId="754F46F7" w:rsidR="009336F9" w:rsidRPr="009336F9" w:rsidRDefault="009336F9" w:rsidP="009336F9">
      <w:pPr>
        <w:spacing w:after="0" w:line="276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  <w:t>ДИРЕКТОР</w:t>
      </w:r>
      <w:r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:lang w:val="de-DE"/>
          <w14:ligatures w14:val="none"/>
        </w:rPr>
        <w:t>:</w:t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  <w:t xml:space="preserve">                     </w:t>
      </w:r>
    </w:p>
    <w:p w14:paraId="530889BE" w14:textId="575F1C2C" w:rsidR="009336F9" w:rsidRPr="009336F9" w:rsidRDefault="009336F9" w:rsidP="009336F9">
      <w:pPr>
        <w:spacing w:after="0" w:line="276" w:lineRule="auto"/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</w:pP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>МАРТИН ИЛИЕВ</w:t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  <w:t xml:space="preserve">    </w:t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  <w:t xml:space="preserve">                     </w:t>
      </w:r>
    </w:p>
    <w:p w14:paraId="09991432" w14:textId="4516AE3F" w:rsidR="009336F9" w:rsidRPr="009336F9" w:rsidRDefault="009336F9" w:rsidP="009336F9">
      <w:pPr>
        <w:spacing w:after="0" w:line="276" w:lineRule="auto"/>
        <w:rPr>
          <w:rFonts w:ascii="Times New Roman" w:eastAsia="Times New Roman" w:hAnsi="Times New Roman" w:cs="Times New Roman"/>
          <w:noProof/>
          <w:color w:val="FF0000"/>
          <w:spacing w:val="-2"/>
          <w:kern w:val="7"/>
          <w:position w:val="-2"/>
          <w14:ligatures w14:val="none"/>
        </w:rPr>
      </w:pPr>
      <w:r w:rsidRPr="009336F9"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  <w:tab/>
        <w:t xml:space="preserve">         </w:t>
      </w:r>
      <w:r w:rsidRPr="009336F9">
        <w:rPr>
          <w:rFonts w:ascii="Times New Roman" w:eastAsia="Times New Roman" w:hAnsi="Times New Roman" w:cs="Times New Roman"/>
          <w:b/>
          <w:noProof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</w:p>
    <w:p w14:paraId="50A8714B" w14:textId="77777777" w:rsidR="009336F9" w:rsidRPr="009336F9" w:rsidRDefault="009336F9" w:rsidP="009336F9">
      <w:pPr>
        <w:spacing w:after="0" w:line="276" w:lineRule="auto"/>
        <w:rPr>
          <w:rFonts w:ascii="Times New Roman" w:eastAsia="Times New Roman" w:hAnsi="Times New Roman" w:cs="Times New Roman"/>
          <w:noProof/>
          <w:color w:val="000000"/>
          <w:spacing w:val="-2"/>
          <w:kern w:val="7"/>
          <w:position w:val="-2"/>
          <w14:ligatures w14:val="none"/>
        </w:rPr>
      </w:pP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  <w:r w:rsidRPr="009336F9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7"/>
          <w:position w:val="-2"/>
          <w14:ligatures w14:val="none"/>
        </w:rPr>
        <w:tab/>
      </w:r>
    </w:p>
    <w:p w14:paraId="3DB9B309" w14:textId="77777777" w:rsidR="009336F9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644B454C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42436035" w14:textId="77777777" w:rsidR="009336F9" w:rsidRPr="00624586" w:rsidRDefault="00E267C3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  <w:r w:rsidRPr="00624586">
        <w:rPr>
          <w:rFonts w:ascii="Pliska" w:hAnsi="Pliska" w:cs="Times New Roman"/>
          <w:b/>
          <w:bCs/>
          <w:sz w:val="36"/>
          <w:szCs w:val="36"/>
        </w:rPr>
        <w:t>Механизъм</w:t>
      </w:r>
    </w:p>
    <w:p w14:paraId="15D8F8F5" w14:textId="77777777" w:rsidR="009336F9" w:rsidRPr="00624586" w:rsidRDefault="00E267C3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  <w:r w:rsidRPr="00624586">
        <w:rPr>
          <w:rFonts w:ascii="Pliska" w:hAnsi="Pliska" w:cs="Times New Roman"/>
          <w:b/>
          <w:bCs/>
          <w:sz w:val="36"/>
          <w:szCs w:val="36"/>
        </w:rPr>
        <w:t xml:space="preserve"> за прилагане на Етичен кодекс на училищната общност</w:t>
      </w:r>
      <w:r w:rsidR="009336F9" w:rsidRPr="00624586">
        <w:rPr>
          <w:rFonts w:ascii="Pliska" w:hAnsi="Pliska" w:cs="Times New Roman"/>
          <w:b/>
          <w:bCs/>
          <w:sz w:val="36"/>
          <w:szCs w:val="36"/>
        </w:rPr>
        <w:t xml:space="preserve"> при Средно училище</w:t>
      </w:r>
    </w:p>
    <w:p w14:paraId="35583C45" w14:textId="3FD39177" w:rsidR="00E267C3" w:rsidRPr="00624586" w:rsidRDefault="009336F9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  <w:r w:rsidRPr="00624586">
        <w:rPr>
          <w:rFonts w:ascii="Pliska" w:hAnsi="Pliska" w:cs="Times New Roman"/>
          <w:b/>
          <w:bCs/>
          <w:sz w:val="36"/>
          <w:szCs w:val="36"/>
          <w:lang w:val="de-DE"/>
        </w:rPr>
        <w:t>„</w:t>
      </w:r>
      <w:r w:rsidRPr="00624586">
        <w:rPr>
          <w:rFonts w:ascii="Pliska" w:hAnsi="Pliska" w:cs="Times New Roman"/>
          <w:b/>
          <w:bCs/>
          <w:sz w:val="36"/>
          <w:szCs w:val="36"/>
        </w:rPr>
        <w:t>Епископ Константин Преславски</w:t>
      </w:r>
      <w:r w:rsidRPr="00624586">
        <w:rPr>
          <w:rFonts w:ascii="Pliska" w:hAnsi="Pliska" w:cs="Times New Roman"/>
          <w:b/>
          <w:bCs/>
          <w:sz w:val="36"/>
          <w:szCs w:val="36"/>
          <w:lang w:val="de-DE"/>
        </w:rPr>
        <w:t>“</w:t>
      </w:r>
      <w:r w:rsidRPr="00624586">
        <w:rPr>
          <w:rFonts w:ascii="Pliska" w:hAnsi="Pliska" w:cs="Times New Roman"/>
          <w:b/>
          <w:bCs/>
          <w:sz w:val="36"/>
          <w:szCs w:val="36"/>
        </w:rPr>
        <w:t xml:space="preserve"> – гр. Бургас</w:t>
      </w:r>
    </w:p>
    <w:p w14:paraId="16161701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</w:p>
    <w:p w14:paraId="36AE709E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</w:p>
    <w:p w14:paraId="3A62025B" w14:textId="53BD65AC" w:rsidR="009336F9" w:rsidRPr="00624586" w:rsidRDefault="009336F9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  <w:r w:rsidRPr="00624586">
        <w:rPr>
          <w:rFonts w:ascii="Pliska" w:hAnsi="Pliska" w:cs="Times New Roman"/>
          <w:b/>
          <w:bCs/>
          <w:sz w:val="36"/>
          <w:szCs w:val="36"/>
        </w:rPr>
        <w:t xml:space="preserve">учебна година 2024 </w:t>
      </w:r>
      <w:r w:rsidRPr="00624586">
        <w:rPr>
          <w:rFonts w:ascii="Pliska" w:hAnsi="Pliska" w:cs="Times New Roman"/>
          <w:b/>
          <w:bCs/>
          <w:sz w:val="36"/>
          <w:szCs w:val="36"/>
          <w:lang w:val="de-DE"/>
        </w:rPr>
        <w:t xml:space="preserve">/ </w:t>
      </w:r>
      <w:r w:rsidRPr="00624586">
        <w:rPr>
          <w:rFonts w:ascii="Pliska" w:hAnsi="Pliska" w:cs="Times New Roman"/>
          <w:b/>
          <w:bCs/>
          <w:sz w:val="36"/>
          <w:szCs w:val="36"/>
        </w:rPr>
        <w:t>2025</w:t>
      </w:r>
    </w:p>
    <w:p w14:paraId="04F8B17B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 w:cs="Times New Roman"/>
          <w:b/>
          <w:bCs/>
          <w:sz w:val="36"/>
          <w:szCs w:val="36"/>
        </w:rPr>
      </w:pPr>
    </w:p>
    <w:p w14:paraId="23F24DF2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7D625E73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41CE5132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230DC8E7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62E1024F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6D2279F9" w14:textId="77777777" w:rsidR="009336F9" w:rsidRPr="00624586" w:rsidRDefault="009336F9" w:rsidP="009336F9">
      <w:pPr>
        <w:spacing w:after="0" w:line="360" w:lineRule="auto"/>
        <w:jc w:val="center"/>
        <w:rPr>
          <w:rFonts w:ascii="Pliska" w:hAnsi="Pliska"/>
          <w:b/>
          <w:bCs/>
          <w:sz w:val="32"/>
          <w:szCs w:val="32"/>
        </w:rPr>
      </w:pPr>
    </w:p>
    <w:p w14:paraId="68416982" w14:textId="77777777" w:rsidR="009336F9" w:rsidRPr="00624586" w:rsidRDefault="009336F9" w:rsidP="00E94BB6">
      <w:pPr>
        <w:jc w:val="center"/>
        <w:rPr>
          <w:rFonts w:ascii="Pliska" w:hAnsi="Pliska"/>
          <w:b/>
          <w:bCs/>
          <w:sz w:val="32"/>
          <w:szCs w:val="32"/>
        </w:rPr>
      </w:pPr>
      <w:bookmarkStart w:id="0" w:name="_Hlk176259377"/>
    </w:p>
    <w:p w14:paraId="36AE72E7" w14:textId="5D3DCD91" w:rsidR="00E605A1" w:rsidRPr="00624586" w:rsidRDefault="00E94BB6" w:rsidP="00685B84">
      <w:pPr>
        <w:jc w:val="center"/>
        <w:rPr>
          <w:rFonts w:ascii="Pliska" w:hAnsi="Pliska" w:cs="Times New Roman"/>
          <w:b/>
          <w:bCs/>
        </w:rPr>
      </w:pPr>
      <w:r w:rsidRPr="00624586">
        <w:rPr>
          <w:rFonts w:ascii="Pliska" w:hAnsi="Pliska" w:cs="Times New Roman"/>
          <w:b/>
          <w:bCs/>
        </w:rPr>
        <w:lastRenderedPageBreak/>
        <w:t xml:space="preserve">РАЗДЕЛ </w:t>
      </w:r>
      <w:r w:rsidRPr="00624586">
        <w:rPr>
          <w:rFonts w:ascii="Pliska" w:hAnsi="Pliska" w:cs="Times New Roman"/>
          <w:b/>
          <w:bCs/>
          <w:lang w:val="en-US"/>
        </w:rPr>
        <w:t>I</w:t>
      </w:r>
    </w:p>
    <w:bookmarkEnd w:id="0"/>
    <w:p w14:paraId="5D7AE9EC" w14:textId="7AE9BD70" w:rsidR="00E605A1" w:rsidRPr="00624586" w:rsidRDefault="00E605A1" w:rsidP="00685B84">
      <w:pPr>
        <w:jc w:val="center"/>
        <w:rPr>
          <w:rFonts w:ascii="Pliska" w:hAnsi="Pliska" w:cs="Times New Roman"/>
          <w:b/>
          <w:bCs/>
        </w:rPr>
      </w:pPr>
      <w:r w:rsidRPr="00624586">
        <w:rPr>
          <w:rFonts w:ascii="Pliska" w:hAnsi="Pliska" w:cs="Times New Roman"/>
          <w:b/>
          <w:bCs/>
        </w:rPr>
        <w:t>К</w:t>
      </w:r>
      <w:r w:rsidR="00E94BB6" w:rsidRPr="00624586">
        <w:rPr>
          <w:rFonts w:ascii="Pliska" w:hAnsi="Pliska" w:cs="Times New Roman"/>
          <w:b/>
          <w:bCs/>
        </w:rPr>
        <w:t>ОМИСИЯ ПО ЕТИКА</w:t>
      </w:r>
    </w:p>
    <w:p w14:paraId="72FF8079" w14:textId="25506EB1" w:rsidR="00685B84" w:rsidRPr="00624586" w:rsidRDefault="00685B84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</w:t>
      </w:r>
      <w:r w:rsidRPr="00624586">
        <w:rPr>
          <w:rFonts w:ascii="Pliska" w:hAnsi="Pliska" w:cs="Times New Roman"/>
          <w:b/>
          <w:lang w:val="de-DE"/>
        </w:rPr>
        <w:t xml:space="preserve"> </w:t>
      </w:r>
      <w:r w:rsidR="00E605A1" w:rsidRPr="00624586">
        <w:rPr>
          <w:rFonts w:ascii="Pliska" w:hAnsi="Pliska" w:cs="Times New Roman"/>
          <w:b/>
        </w:rPr>
        <w:t>1.</w:t>
      </w:r>
      <w:r w:rsidR="00E605A1" w:rsidRPr="00624586">
        <w:rPr>
          <w:rFonts w:ascii="Pliska" w:hAnsi="Pliska" w:cs="Times New Roman"/>
        </w:rPr>
        <w:t xml:space="preserve"> Директорът на СУ „Епископ Константин Преславски“</w:t>
      </w:r>
      <w:r w:rsidR="00E94BB6" w:rsidRPr="00624586">
        <w:rPr>
          <w:rFonts w:ascii="Pliska" w:hAnsi="Pliska" w:cs="Times New Roman"/>
        </w:rPr>
        <w:t xml:space="preserve"> – </w:t>
      </w:r>
      <w:r w:rsidR="00E605A1" w:rsidRPr="00624586">
        <w:rPr>
          <w:rFonts w:ascii="Pliska" w:hAnsi="Pliska" w:cs="Times New Roman"/>
        </w:rPr>
        <w:t xml:space="preserve">гр. Бургас осъществява наблюдение за спазването на </w:t>
      </w:r>
      <w:r w:rsidR="00195844" w:rsidRPr="00624586">
        <w:rPr>
          <w:rFonts w:ascii="Pliska" w:hAnsi="Pliska" w:cs="Times New Roman"/>
        </w:rPr>
        <w:t>Е</w:t>
      </w:r>
      <w:r w:rsidR="00E605A1" w:rsidRPr="00624586">
        <w:rPr>
          <w:rFonts w:ascii="Pliska" w:hAnsi="Pliska" w:cs="Times New Roman"/>
        </w:rPr>
        <w:t xml:space="preserve">тичния кодекс </w:t>
      </w:r>
      <w:r w:rsidR="00E94BB6" w:rsidRPr="00624586">
        <w:rPr>
          <w:rFonts w:ascii="Pliska" w:hAnsi="Pliska" w:cs="Times New Roman"/>
        </w:rPr>
        <w:t xml:space="preserve">в училищната общност и предлага </w:t>
      </w:r>
      <w:r w:rsidR="000D730B" w:rsidRPr="00624586">
        <w:rPr>
          <w:rFonts w:ascii="Pliska" w:hAnsi="Pliska" w:cs="Times New Roman"/>
        </w:rPr>
        <w:t xml:space="preserve">петчленна </w:t>
      </w:r>
      <w:r w:rsidR="00E94BB6" w:rsidRPr="00624586">
        <w:rPr>
          <w:rFonts w:ascii="Pliska" w:hAnsi="Pliska" w:cs="Times New Roman"/>
        </w:rPr>
        <w:t>Етична комисия</w:t>
      </w:r>
      <w:r w:rsidR="000D730B" w:rsidRPr="00624586">
        <w:rPr>
          <w:rFonts w:ascii="Pliska" w:hAnsi="Pliska" w:cs="Times New Roman"/>
        </w:rPr>
        <w:t>, която се гласува на Педагогически съвет.</w:t>
      </w:r>
    </w:p>
    <w:p w14:paraId="13331BAD" w14:textId="3A788BF5" w:rsidR="00685B84" w:rsidRPr="00624586" w:rsidRDefault="00E605A1" w:rsidP="00624586">
      <w:pPr>
        <w:pStyle w:val="a9"/>
        <w:numPr>
          <w:ilvl w:val="0"/>
          <w:numId w:val="18"/>
        </w:num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Членовете се избират от Педагогически съв</w:t>
      </w:r>
      <w:r w:rsidR="00685B84" w:rsidRPr="00624586">
        <w:rPr>
          <w:rFonts w:ascii="Pliska" w:hAnsi="Pliska" w:cs="Times New Roman"/>
        </w:rPr>
        <w:t xml:space="preserve">ет за срок от една година, като </w:t>
      </w:r>
      <w:r w:rsidR="00624586" w:rsidRPr="00624586">
        <w:rPr>
          <w:rFonts w:ascii="Pliska" w:hAnsi="Pliska" w:cs="Times New Roman"/>
        </w:rPr>
        <w:t xml:space="preserve"> </w:t>
      </w:r>
      <w:r w:rsidRPr="00624586">
        <w:rPr>
          <w:rFonts w:ascii="Pliska" w:hAnsi="Pliska" w:cs="Times New Roman"/>
        </w:rPr>
        <w:t>следващ избор на лице – член на комисията, може да бъде извършен след едногодишен интервал.</w:t>
      </w:r>
    </w:p>
    <w:p w14:paraId="3314C862" w14:textId="67ABA570" w:rsidR="000D730B" w:rsidRPr="00624586" w:rsidRDefault="000D730B" w:rsidP="00624586">
      <w:pPr>
        <w:pStyle w:val="a9"/>
        <w:numPr>
          <w:ilvl w:val="0"/>
          <w:numId w:val="18"/>
        </w:num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Комисията изработва Етичен кодекс</w:t>
      </w:r>
      <w:r w:rsidR="00685B84" w:rsidRPr="00624586">
        <w:rPr>
          <w:rFonts w:ascii="Pliska" w:hAnsi="Pliska" w:cs="Times New Roman"/>
        </w:rPr>
        <w:t xml:space="preserve"> на училищната общност, който</w:t>
      </w:r>
      <w:r w:rsidR="00624586" w:rsidRPr="00624586">
        <w:rPr>
          <w:rFonts w:ascii="Pliska" w:hAnsi="Pliska" w:cs="Times New Roman"/>
        </w:rPr>
        <w:t xml:space="preserve"> </w:t>
      </w:r>
      <w:r w:rsidRPr="00624586">
        <w:rPr>
          <w:rFonts w:ascii="Pliska" w:hAnsi="Pliska" w:cs="Times New Roman"/>
        </w:rPr>
        <w:t>представя за гласуване на Педагогически съвет.</w:t>
      </w:r>
    </w:p>
    <w:p w14:paraId="2AE49E18" w14:textId="6C8A51A4" w:rsidR="00685B84" w:rsidRPr="00624586" w:rsidRDefault="00685B84" w:rsidP="004E65FF">
      <w:pPr>
        <w:spacing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</w:t>
      </w:r>
      <w:r w:rsidRPr="00624586">
        <w:rPr>
          <w:rFonts w:ascii="Pliska" w:hAnsi="Pliska" w:cs="Times New Roman"/>
          <w:b/>
          <w:lang w:val="de-DE"/>
        </w:rPr>
        <w:t xml:space="preserve"> </w:t>
      </w:r>
      <w:r w:rsidR="000D730B" w:rsidRPr="00624586">
        <w:rPr>
          <w:rFonts w:ascii="Pliska" w:hAnsi="Pliska" w:cs="Times New Roman"/>
          <w:b/>
        </w:rPr>
        <w:t>2</w:t>
      </w:r>
      <w:r w:rsidR="00E605A1" w:rsidRPr="00624586">
        <w:rPr>
          <w:rFonts w:ascii="Pliska" w:hAnsi="Pliska" w:cs="Times New Roman"/>
          <w:b/>
        </w:rPr>
        <w:t>.</w:t>
      </w:r>
      <w:r w:rsidR="00E605A1" w:rsidRPr="00624586">
        <w:rPr>
          <w:rFonts w:ascii="Pliska" w:hAnsi="Pliska" w:cs="Times New Roman"/>
        </w:rPr>
        <w:t xml:space="preserve"> </w:t>
      </w:r>
      <w:r w:rsidR="000D730B" w:rsidRPr="00624586">
        <w:rPr>
          <w:rFonts w:ascii="Pliska" w:hAnsi="Pliska" w:cs="Times New Roman"/>
        </w:rPr>
        <w:t xml:space="preserve">Комисията по етика изработва Механизъм за прилагане на </w:t>
      </w:r>
      <w:r w:rsidR="008A60D7">
        <w:rPr>
          <w:rFonts w:ascii="Pliska" w:hAnsi="Pliska" w:cs="Times New Roman"/>
        </w:rPr>
        <w:t>Е</w:t>
      </w:r>
      <w:r w:rsidR="000D730B" w:rsidRPr="00624586">
        <w:rPr>
          <w:rFonts w:ascii="Pliska" w:hAnsi="Pliska" w:cs="Times New Roman"/>
        </w:rPr>
        <w:t>тичния кодекс,</w:t>
      </w:r>
      <w:r w:rsidR="00624586" w:rsidRPr="00624586">
        <w:rPr>
          <w:rFonts w:ascii="Pliska" w:hAnsi="Pliska" w:cs="Times New Roman"/>
        </w:rPr>
        <w:t xml:space="preserve"> </w:t>
      </w:r>
      <w:r w:rsidR="000D730B" w:rsidRPr="00624586">
        <w:rPr>
          <w:rFonts w:ascii="Pliska" w:hAnsi="Pliska" w:cs="Times New Roman"/>
        </w:rPr>
        <w:t xml:space="preserve">който </w:t>
      </w:r>
      <w:r w:rsidR="00E605A1" w:rsidRPr="00624586">
        <w:rPr>
          <w:rFonts w:ascii="Pliska" w:hAnsi="Pliska" w:cs="Times New Roman"/>
        </w:rPr>
        <w:t>се утвърждава от директора на СУ „Епископ Константин Преславски“ и съдържа:</w:t>
      </w:r>
    </w:p>
    <w:p w14:paraId="017ECD32" w14:textId="77777777" w:rsidR="00685B84" w:rsidRPr="00624586" w:rsidRDefault="00E605A1" w:rsidP="004E65FF">
      <w:pPr>
        <w:pStyle w:val="a9"/>
        <w:numPr>
          <w:ilvl w:val="0"/>
          <w:numId w:val="19"/>
        </w:numPr>
        <w:spacing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Ред за събиране на информация и приемане на сигнали;</w:t>
      </w:r>
    </w:p>
    <w:p w14:paraId="7A4D76AC" w14:textId="77777777" w:rsidR="00685B84" w:rsidRPr="00624586" w:rsidRDefault="00E605A1" w:rsidP="004E65FF">
      <w:pPr>
        <w:pStyle w:val="a9"/>
        <w:numPr>
          <w:ilvl w:val="0"/>
          <w:numId w:val="19"/>
        </w:numPr>
        <w:spacing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Срокове за разглеждане и отговор на сигналите;</w:t>
      </w:r>
    </w:p>
    <w:p w14:paraId="47E7E02B" w14:textId="08CEAC68" w:rsidR="00E605A1" w:rsidRPr="00624586" w:rsidRDefault="00E605A1" w:rsidP="004E65FF">
      <w:pPr>
        <w:pStyle w:val="a9"/>
        <w:numPr>
          <w:ilvl w:val="0"/>
          <w:numId w:val="19"/>
        </w:numPr>
        <w:spacing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 xml:space="preserve">Формата на произнасяне на казусите – становища, тълкувания и пр. </w:t>
      </w:r>
    </w:p>
    <w:p w14:paraId="258F9A3B" w14:textId="12D264BA" w:rsidR="00E605A1" w:rsidRPr="00624586" w:rsidRDefault="00E605A1" w:rsidP="004E65FF">
      <w:pPr>
        <w:spacing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 xml:space="preserve">Чл. </w:t>
      </w:r>
      <w:r w:rsidR="00D40688" w:rsidRPr="00624586">
        <w:rPr>
          <w:rFonts w:ascii="Pliska" w:hAnsi="Pliska" w:cs="Times New Roman"/>
          <w:b/>
        </w:rPr>
        <w:t>3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Всеки заинтересован член на училищната общност може да внесе </w:t>
      </w:r>
      <w:r w:rsidR="00D40688" w:rsidRPr="00624586">
        <w:rPr>
          <w:rFonts w:ascii="Pliska" w:hAnsi="Pliska" w:cs="Times New Roman"/>
        </w:rPr>
        <w:t xml:space="preserve">жалба, </w:t>
      </w:r>
      <w:r w:rsidRPr="00624586">
        <w:rPr>
          <w:rFonts w:ascii="Pliska" w:hAnsi="Pliska" w:cs="Times New Roman"/>
        </w:rPr>
        <w:t xml:space="preserve">сигнал </w:t>
      </w:r>
      <w:r w:rsidR="00D40688" w:rsidRPr="00624586">
        <w:rPr>
          <w:rFonts w:ascii="Pliska" w:hAnsi="Pliska" w:cs="Times New Roman"/>
        </w:rPr>
        <w:t xml:space="preserve">или предложение </w:t>
      </w:r>
      <w:r w:rsidRPr="00624586">
        <w:rPr>
          <w:rFonts w:ascii="Pliska" w:hAnsi="Pliska" w:cs="Times New Roman"/>
        </w:rPr>
        <w:t xml:space="preserve">в училищното деловодство. </w:t>
      </w:r>
    </w:p>
    <w:p w14:paraId="61EA1F19" w14:textId="77777777" w:rsidR="004E65FF" w:rsidRPr="00624586" w:rsidRDefault="004E65FF" w:rsidP="004E65FF">
      <w:pPr>
        <w:spacing w:line="276" w:lineRule="auto"/>
        <w:ind w:firstLine="709"/>
        <w:jc w:val="both"/>
        <w:rPr>
          <w:rFonts w:ascii="Pliska" w:hAnsi="Pliska" w:cs="Times New Roman"/>
        </w:rPr>
      </w:pPr>
    </w:p>
    <w:p w14:paraId="3A0CE99E" w14:textId="0C3DB45E" w:rsidR="00D40688" w:rsidRPr="00624586" w:rsidRDefault="00D40688" w:rsidP="004E65FF">
      <w:pPr>
        <w:spacing w:line="276" w:lineRule="auto"/>
        <w:jc w:val="center"/>
        <w:rPr>
          <w:rFonts w:ascii="Pliska" w:hAnsi="Pliska" w:cs="Times New Roman"/>
          <w:b/>
          <w:bCs/>
        </w:rPr>
      </w:pPr>
      <w:bookmarkStart w:id="1" w:name="_Hlk176261137"/>
      <w:r w:rsidRPr="00624586">
        <w:rPr>
          <w:rFonts w:ascii="Pliska" w:hAnsi="Pliska" w:cs="Times New Roman"/>
          <w:b/>
          <w:bCs/>
        </w:rPr>
        <w:t xml:space="preserve">РАЗДЕЛ </w:t>
      </w:r>
      <w:r w:rsidRPr="00624586">
        <w:rPr>
          <w:rFonts w:ascii="Pliska" w:hAnsi="Pliska" w:cs="Times New Roman"/>
          <w:b/>
          <w:bCs/>
          <w:lang w:val="en-US"/>
        </w:rPr>
        <w:t>II</w:t>
      </w:r>
    </w:p>
    <w:bookmarkEnd w:id="1"/>
    <w:p w14:paraId="31F69D59" w14:textId="77777777" w:rsidR="00D40688" w:rsidRPr="00624586" w:rsidRDefault="00D40688" w:rsidP="004E65FF">
      <w:pPr>
        <w:spacing w:line="276" w:lineRule="auto"/>
        <w:jc w:val="center"/>
        <w:rPr>
          <w:rFonts w:ascii="Pliska" w:hAnsi="Pliska" w:cs="Times New Roman"/>
          <w:b/>
          <w:bCs/>
        </w:rPr>
      </w:pPr>
      <w:r w:rsidRPr="00624586">
        <w:rPr>
          <w:rFonts w:ascii="Pliska" w:hAnsi="Pliska" w:cs="Times New Roman"/>
          <w:b/>
          <w:bCs/>
        </w:rPr>
        <w:t xml:space="preserve">НАБЛЮДАВАНЕ, УСТАНОВЯВАНЕ И ДОКЛАДВАНЕ </w:t>
      </w:r>
    </w:p>
    <w:p w14:paraId="150CEA7A" w14:textId="2CCF90E6" w:rsidR="00E267C3" w:rsidRPr="00624586" w:rsidRDefault="00D40688" w:rsidP="004E65FF">
      <w:pPr>
        <w:spacing w:line="276" w:lineRule="auto"/>
        <w:jc w:val="center"/>
        <w:rPr>
          <w:rFonts w:ascii="Pliska" w:hAnsi="Pliska" w:cs="Times New Roman"/>
          <w:b/>
          <w:bCs/>
        </w:rPr>
      </w:pPr>
      <w:r w:rsidRPr="00624586">
        <w:rPr>
          <w:rFonts w:ascii="Pliska" w:hAnsi="Pliska" w:cs="Times New Roman"/>
          <w:b/>
          <w:bCs/>
        </w:rPr>
        <w:t>НА НАРУШЕНИЯ НА ЕТИЧНИЯ КОДЕКС</w:t>
      </w:r>
    </w:p>
    <w:p w14:paraId="227ECC4E" w14:textId="77777777" w:rsidR="00D40688" w:rsidRPr="00624586" w:rsidRDefault="00D40688" w:rsidP="00685B84">
      <w:pPr>
        <w:spacing w:after="0" w:line="276" w:lineRule="auto"/>
        <w:jc w:val="center"/>
        <w:rPr>
          <w:rFonts w:ascii="Pliska" w:hAnsi="Pliska" w:cs="Times New Roman"/>
          <w:b/>
          <w:bCs/>
        </w:rPr>
      </w:pPr>
    </w:p>
    <w:p w14:paraId="2B8C01C5" w14:textId="211BE251" w:rsidR="00E267C3" w:rsidRPr="00624586" w:rsidRDefault="00E267C3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 xml:space="preserve">Чл. </w:t>
      </w:r>
      <w:r w:rsidR="00D40688" w:rsidRPr="00624586">
        <w:rPr>
          <w:rFonts w:ascii="Pliska" w:hAnsi="Pliska" w:cs="Times New Roman"/>
          <w:b/>
        </w:rPr>
        <w:t>4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Нарушения на нормите на Етичния кодекс се установяват по писмени сигнали</w:t>
      </w:r>
      <w:r w:rsidR="00D40688" w:rsidRPr="00624586">
        <w:rPr>
          <w:rFonts w:ascii="Pliska" w:hAnsi="Pliska" w:cs="Times New Roman"/>
        </w:rPr>
        <w:t>, подадени</w:t>
      </w:r>
      <w:r w:rsidRPr="00624586">
        <w:rPr>
          <w:rFonts w:ascii="Pliska" w:hAnsi="Pliska" w:cs="Times New Roman"/>
        </w:rPr>
        <w:t xml:space="preserve"> от всички членове на училищната общност </w:t>
      </w:r>
      <w:r w:rsidR="00D40688" w:rsidRPr="00624586">
        <w:rPr>
          <w:rFonts w:ascii="Pliska" w:hAnsi="Pliska" w:cs="Times New Roman"/>
        </w:rPr>
        <w:t>и граждани, които имат отношение към институцията.</w:t>
      </w:r>
    </w:p>
    <w:p w14:paraId="60D41F50" w14:textId="4754FBE5" w:rsidR="00490757" w:rsidRPr="00624586" w:rsidRDefault="00490757" w:rsidP="004E65FF">
      <w:pPr>
        <w:spacing w:after="0" w:line="276" w:lineRule="auto"/>
        <w:ind w:firstLine="851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 xml:space="preserve">(1) </w:t>
      </w:r>
      <w:r w:rsidR="00E267C3" w:rsidRPr="00624586">
        <w:rPr>
          <w:rFonts w:ascii="Pliska" w:hAnsi="Pliska" w:cs="Times New Roman"/>
        </w:rPr>
        <w:t xml:space="preserve">Устни сигнали могат да подават само учениците (Чл. </w:t>
      </w:r>
      <w:r w:rsidR="00195844" w:rsidRPr="00624586">
        <w:rPr>
          <w:rFonts w:ascii="Pliska" w:hAnsi="Pliska" w:cs="Times New Roman"/>
        </w:rPr>
        <w:t>58</w:t>
      </w:r>
      <w:r w:rsidR="00D40688" w:rsidRPr="00624586">
        <w:rPr>
          <w:rFonts w:ascii="Pliska" w:hAnsi="Pliska" w:cs="Times New Roman"/>
        </w:rPr>
        <w:t xml:space="preserve"> от ЕК</w:t>
      </w:r>
      <w:r w:rsidR="00E267C3" w:rsidRPr="00624586">
        <w:rPr>
          <w:rFonts w:ascii="Pliska" w:hAnsi="Pliska" w:cs="Times New Roman"/>
        </w:rPr>
        <w:t>), като ги представят на съответните отговорни лица – класен ръководител, педагогически съветник, училищен психолог или заместник</w:t>
      </w:r>
      <w:r w:rsidR="00195844" w:rsidRPr="00624586">
        <w:rPr>
          <w:rFonts w:ascii="Pliska" w:hAnsi="Pliska" w:cs="Times New Roman"/>
        </w:rPr>
        <w:t>-</w:t>
      </w:r>
      <w:r w:rsidR="00E267C3" w:rsidRPr="00624586">
        <w:rPr>
          <w:rFonts w:ascii="Pliska" w:hAnsi="Pliska" w:cs="Times New Roman"/>
        </w:rPr>
        <w:t xml:space="preserve">директор, които са длъжни да проучат  случая и при установяване на действително нарушение да проведат разговори със страните, като предприемат мерки за отстраняване на нарушението и/или </w:t>
      </w:r>
      <w:r w:rsidR="00195844" w:rsidRPr="00624586">
        <w:rPr>
          <w:rFonts w:ascii="Pliska" w:hAnsi="Pliska" w:cs="Times New Roman"/>
        </w:rPr>
        <w:t xml:space="preserve">да </w:t>
      </w:r>
      <w:r w:rsidR="00E267C3" w:rsidRPr="00624586">
        <w:rPr>
          <w:rFonts w:ascii="Pliska" w:hAnsi="Pliska" w:cs="Times New Roman"/>
        </w:rPr>
        <w:t xml:space="preserve">приложат санкции съгласно Правилника </w:t>
      </w:r>
      <w:r w:rsidR="00195844" w:rsidRPr="00624586">
        <w:rPr>
          <w:rFonts w:ascii="Pliska" w:hAnsi="Pliska" w:cs="Times New Roman"/>
        </w:rPr>
        <w:t xml:space="preserve">за дейността </w:t>
      </w:r>
      <w:r w:rsidR="00E267C3" w:rsidRPr="00624586">
        <w:rPr>
          <w:rFonts w:ascii="Pliska" w:hAnsi="Pliska" w:cs="Times New Roman"/>
        </w:rPr>
        <w:t>на училището.</w:t>
      </w:r>
    </w:p>
    <w:p w14:paraId="7C212B54" w14:textId="45C61145" w:rsidR="00E267C3" w:rsidRPr="00624586" w:rsidRDefault="00463D65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(</w:t>
      </w:r>
      <w:r w:rsidR="00195844" w:rsidRPr="00624586">
        <w:rPr>
          <w:rFonts w:ascii="Pliska" w:hAnsi="Pliska" w:cs="Times New Roman"/>
        </w:rPr>
        <w:t>2</w:t>
      </w:r>
      <w:r w:rsidRPr="00624586">
        <w:rPr>
          <w:rFonts w:ascii="Pliska" w:hAnsi="Pliska" w:cs="Times New Roman"/>
        </w:rPr>
        <w:t>)</w:t>
      </w:r>
      <w:r w:rsidR="00195844" w:rsidRPr="00624586">
        <w:rPr>
          <w:rFonts w:ascii="Pliska" w:hAnsi="Pliska" w:cs="Times New Roman"/>
        </w:rPr>
        <w:t xml:space="preserve"> </w:t>
      </w:r>
      <w:r w:rsidR="00E267C3" w:rsidRPr="00624586">
        <w:rPr>
          <w:rFonts w:ascii="Pliska" w:hAnsi="Pliska" w:cs="Times New Roman"/>
        </w:rPr>
        <w:t>Сигнали за извършени от директора нарушения се установяват само в писмен вид, внесени в РУО – гр. Бургас.</w:t>
      </w:r>
    </w:p>
    <w:p w14:paraId="5A8E79D7" w14:textId="2C6EE71F" w:rsidR="001F7A06" w:rsidRPr="00624586" w:rsidRDefault="001F7A06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 xml:space="preserve">Чл. </w:t>
      </w:r>
      <w:r w:rsidR="00195844" w:rsidRPr="00624586">
        <w:rPr>
          <w:rFonts w:ascii="Pliska" w:hAnsi="Pliska" w:cs="Times New Roman"/>
          <w:b/>
        </w:rPr>
        <w:t>5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При констатирани нарушения на нормите на Етичния кодекс от учители, заместник</w:t>
      </w:r>
      <w:r w:rsidR="00195844" w:rsidRPr="00624586">
        <w:rPr>
          <w:rFonts w:ascii="Pliska" w:hAnsi="Pliska" w:cs="Times New Roman"/>
        </w:rPr>
        <w:t>-</w:t>
      </w:r>
      <w:r w:rsidRPr="00624586">
        <w:rPr>
          <w:rFonts w:ascii="Pliska" w:hAnsi="Pliska" w:cs="Times New Roman"/>
        </w:rPr>
        <w:t xml:space="preserve">директори и служители в СУ „Епископ Константин Преславски“ гражданите представят случая на директора на училището в писмен вид, като деловодителят </w:t>
      </w:r>
      <w:r w:rsidR="00195844" w:rsidRPr="00624586">
        <w:rPr>
          <w:rFonts w:ascii="Pliska" w:hAnsi="Pliska" w:cs="Times New Roman"/>
        </w:rPr>
        <w:t>входира жалбата/сигнала.</w:t>
      </w:r>
    </w:p>
    <w:p w14:paraId="3855BDF8" w14:textId="30FEEC32" w:rsidR="00507C8C" w:rsidRPr="00624586" w:rsidRDefault="00E267C3" w:rsidP="004E65FF">
      <w:pPr>
        <w:spacing w:after="0" w:line="276" w:lineRule="auto"/>
        <w:ind w:left="-76" w:firstLine="785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lastRenderedPageBreak/>
        <w:t>Чл. 6.</w:t>
      </w:r>
      <w:r w:rsidRPr="00624586">
        <w:rPr>
          <w:rFonts w:ascii="Pliska" w:hAnsi="Pliska" w:cs="Times New Roman"/>
          <w:b/>
          <w:bCs/>
        </w:rPr>
        <w:t xml:space="preserve"> </w:t>
      </w:r>
      <w:r w:rsidRPr="00624586">
        <w:rPr>
          <w:rFonts w:ascii="Pliska" w:hAnsi="Pliska" w:cs="Times New Roman"/>
        </w:rPr>
        <w:t xml:space="preserve">При всеки </w:t>
      </w:r>
      <w:r w:rsidR="008A60D7">
        <w:rPr>
          <w:rFonts w:ascii="Pliska" w:hAnsi="Pliska" w:cs="Times New Roman"/>
        </w:rPr>
        <w:t>постъпил</w:t>
      </w:r>
      <w:r w:rsidRPr="00624586">
        <w:rPr>
          <w:rFonts w:ascii="Pliska" w:hAnsi="Pliska" w:cs="Times New Roman"/>
        </w:rPr>
        <w:t xml:space="preserve"> в деловодството на СУ „Епископ Константин Преславски“ сигнал за нарушение</w:t>
      </w:r>
      <w:r w:rsidR="00A02255" w:rsidRPr="00624586">
        <w:rPr>
          <w:rFonts w:ascii="Pliska" w:hAnsi="Pliska" w:cs="Times New Roman"/>
        </w:rPr>
        <w:t xml:space="preserve"> на </w:t>
      </w:r>
      <w:r w:rsidR="00195844" w:rsidRPr="00624586">
        <w:rPr>
          <w:rFonts w:ascii="Pliska" w:hAnsi="Pliska" w:cs="Times New Roman"/>
        </w:rPr>
        <w:t>Е</w:t>
      </w:r>
      <w:r w:rsidRPr="00624586">
        <w:rPr>
          <w:rFonts w:ascii="Pliska" w:hAnsi="Pliska" w:cs="Times New Roman"/>
        </w:rPr>
        <w:t>тичния кодекс незабавно се уведомява директора на училището.</w:t>
      </w:r>
    </w:p>
    <w:p w14:paraId="180607EE" w14:textId="7AAF762E" w:rsidR="00ED675F" w:rsidRPr="00624586" w:rsidRDefault="00FE2B98" w:rsidP="004E65FF">
      <w:pPr>
        <w:spacing w:after="0" w:line="276" w:lineRule="auto"/>
        <w:ind w:left="-76" w:firstLine="784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 xml:space="preserve">(1) </w:t>
      </w:r>
      <w:r w:rsidR="00E267C3" w:rsidRPr="00624586">
        <w:rPr>
          <w:rFonts w:ascii="Pliska" w:hAnsi="Pliska" w:cs="Times New Roman"/>
        </w:rPr>
        <w:t>В случай че директорът отсъства</w:t>
      </w:r>
      <w:r w:rsidR="00195844" w:rsidRPr="00624586">
        <w:rPr>
          <w:rFonts w:ascii="Pliska" w:hAnsi="Pliska" w:cs="Times New Roman"/>
        </w:rPr>
        <w:t>,</w:t>
      </w:r>
      <w:r w:rsidR="00E267C3" w:rsidRPr="00624586">
        <w:rPr>
          <w:rFonts w:ascii="Pliska" w:hAnsi="Pliska" w:cs="Times New Roman"/>
        </w:rPr>
        <w:t xml:space="preserve"> проверката се извършва след неговото завръщане.</w:t>
      </w:r>
    </w:p>
    <w:p w14:paraId="054729D2" w14:textId="77777777" w:rsidR="008A60D7" w:rsidRDefault="00ED675F" w:rsidP="004E65FF">
      <w:pPr>
        <w:spacing w:after="0" w:line="276" w:lineRule="auto"/>
        <w:ind w:left="720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 xml:space="preserve">(2) </w:t>
      </w:r>
      <w:r w:rsidR="00E267C3" w:rsidRPr="00624586">
        <w:rPr>
          <w:rFonts w:ascii="Pliska" w:hAnsi="Pliska" w:cs="Times New Roman"/>
        </w:rPr>
        <w:t>Лицето, заместващо директора</w:t>
      </w:r>
      <w:r w:rsidR="00507C8C" w:rsidRPr="00624586">
        <w:rPr>
          <w:rFonts w:ascii="Pliska" w:hAnsi="Pliska" w:cs="Times New Roman"/>
        </w:rPr>
        <w:t>,</w:t>
      </w:r>
      <w:r w:rsidR="00E267C3" w:rsidRPr="00624586">
        <w:rPr>
          <w:rFonts w:ascii="Pliska" w:hAnsi="Pliska" w:cs="Times New Roman"/>
        </w:rPr>
        <w:t xml:space="preserve"> е длъжно да го информира за всички</w:t>
      </w:r>
    </w:p>
    <w:p w14:paraId="239896AE" w14:textId="32411173" w:rsidR="00507C8C" w:rsidRPr="00624586" w:rsidRDefault="00E267C3" w:rsidP="008A60D7">
      <w:p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подадени сигнали по време на неговото отсъствие.</w:t>
      </w:r>
    </w:p>
    <w:p w14:paraId="3BFCC011" w14:textId="57CC4D48" w:rsidR="00E267C3" w:rsidRPr="00624586" w:rsidRDefault="00E267C3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7.</w:t>
      </w:r>
      <w:r w:rsidRPr="00624586">
        <w:rPr>
          <w:rFonts w:ascii="Pliska" w:hAnsi="Pliska" w:cs="Times New Roman"/>
        </w:rPr>
        <w:t xml:space="preserve"> Установяването на нарушението, за което е подаден сигнал, задължително включва разговор</w:t>
      </w:r>
      <w:r w:rsidR="00111E69" w:rsidRPr="00624586">
        <w:rPr>
          <w:rFonts w:ascii="Pliska" w:hAnsi="Pliska" w:cs="Times New Roman"/>
        </w:rPr>
        <w:t xml:space="preserve"> на директора на СУ „Епископ Константин Преславски“</w:t>
      </w:r>
      <w:r w:rsidRPr="00624586">
        <w:rPr>
          <w:rFonts w:ascii="Pliska" w:hAnsi="Pliska" w:cs="Times New Roman"/>
        </w:rPr>
        <w:t xml:space="preserve"> с лицето, срещу ко</w:t>
      </w:r>
      <w:r w:rsidR="00D24F92" w:rsidRPr="00624586">
        <w:rPr>
          <w:rFonts w:ascii="Pliska" w:hAnsi="Pliska" w:cs="Times New Roman"/>
        </w:rPr>
        <w:t>е</w:t>
      </w:r>
      <w:r w:rsidRPr="00624586">
        <w:rPr>
          <w:rFonts w:ascii="Pliska" w:hAnsi="Pliska" w:cs="Times New Roman"/>
        </w:rPr>
        <w:t>то е подаден. Когато нарушението е от учител или служител</w:t>
      </w:r>
      <w:r w:rsidR="00F9523E" w:rsidRPr="00624586">
        <w:rPr>
          <w:rFonts w:ascii="Pliska" w:hAnsi="Pliska" w:cs="Times New Roman"/>
        </w:rPr>
        <w:t>,</w:t>
      </w:r>
      <w:r w:rsidRPr="00624586">
        <w:rPr>
          <w:rFonts w:ascii="Pliska" w:hAnsi="Pliska" w:cs="Times New Roman"/>
        </w:rPr>
        <w:t xml:space="preserve"> на разговора може да присъства и председателят на Комисия</w:t>
      </w:r>
      <w:r w:rsidR="00507C8C" w:rsidRPr="00624586">
        <w:rPr>
          <w:rFonts w:ascii="Pliska" w:hAnsi="Pliska" w:cs="Times New Roman"/>
        </w:rPr>
        <w:t>та</w:t>
      </w:r>
      <w:r w:rsidRPr="00624586">
        <w:rPr>
          <w:rFonts w:ascii="Pliska" w:hAnsi="Pliska" w:cs="Times New Roman"/>
        </w:rPr>
        <w:t xml:space="preserve"> по етика или друг неин член. При необходимост могат да бъдат проведени и други действия, свързани с обективното изясняване на случая, който е докладван.</w:t>
      </w:r>
    </w:p>
    <w:p w14:paraId="6435D023" w14:textId="3A73D17B" w:rsidR="004E65FF" w:rsidRPr="00624586" w:rsidRDefault="00E267C3" w:rsidP="004E65FF">
      <w:pPr>
        <w:pStyle w:val="a9"/>
        <w:numPr>
          <w:ilvl w:val="0"/>
          <w:numId w:val="20"/>
        </w:num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Ако в хода на разговора се установи не</w:t>
      </w:r>
      <w:r w:rsidR="004E65FF" w:rsidRPr="00624586">
        <w:rPr>
          <w:rFonts w:ascii="Pliska" w:hAnsi="Pliska" w:cs="Times New Roman"/>
        </w:rPr>
        <w:t>обходимост, се съставя писмен</w:t>
      </w:r>
    </w:p>
    <w:p w14:paraId="6A611501" w14:textId="7F7EB1B1" w:rsidR="00E267C3" w:rsidRPr="00624586" w:rsidRDefault="00E267C3" w:rsidP="004E65FF">
      <w:p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протокол за подадения сигнал и установеното нарушение, който се подписва от лицето подало сигнала, служителя</w:t>
      </w:r>
      <w:r w:rsidR="00507C8C" w:rsidRPr="00624586">
        <w:rPr>
          <w:rFonts w:ascii="Pliska" w:hAnsi="Pliska" w:cs="Times New Roman"/>
        </w:rPr>
        <w:t>,</w:t>
      </w:r>
      <w:r w:rsidRPr="00624586">
        <w:rPr>
          <w:rFonts w:ascii="Pliska" w:hAnsi="Pliska" w:cs="Times New Roman"/>
        </w:rPr>
        <w:t xml:space="preserve"> срещу когото е сигнала</w:t>
      </w:r>
      <w:r w:rsidR="00507C8C" w:rsidRPr="00624586">
        <w:rPr>
          <w:rFonts w:ascii="Pliska" w:hAnsi="Pliska" w:cs="Times New Roman"/>
        </w:rPr>
        <w:t>,</w:t>
      </w:r>
      <w:r w:rsidRPr="00624586">
        <w:rPr>
          <w:rFonts w:ascii="Pliska" w:hAnsi="Pliska" w:cs="Times New Roman"/>
        </w:rPr>
        <w:t xml:space="preserve"> и поне още едно лице, което е присъствало на разговора.</w:t>
      </w:r>
    </w:p>
    <w:p w14:paraId="6248DC8D" w14:textId="77777777" w:rsidR="008A60D7" w:rsidRDefault="00E267C3" w:rsidP="004E65FF">
      <w:pPr>
        <w:pStyle w:val="a9"/>
        <w:numPr>
          <w:ilvl w:val="0"/>
          <w:numId w:val="20"/>
        </w:num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При констатирани нарушения на Етичния кодекс от учител или служите</w:t>
      </w:r>
      <w:r w:rsidR="008A60D7">
        <w:rPr>
          <w:rFonts w:ascii="Pliska" w:hAnsi="Pliska" w:cs="Times New Roman"/>
        </w:rPr>
        <w:t xml:space="preserve">л </w:t>
      </w:r>
    </w:p>
    <w:p w14:paraId="296FB67C" w14:textId="7161CA78" w:rsidR="00E267C3" w:rsidRPr="008A60D7" w:rsidRDefault="008A60D7" w:rsidP="008A60D7">
      <w:pPr>
        <w:spacing w:after="0" w:line="276" w:lineRule="auto"/>
        <w:jc w:val="both"/>
        <w:rPr>
          <w:rFonts w:ascii="Pliska" w:hAnsi="Pliska" w:cs="Times New Roman"/>
        </w:rPr>
      </w:pPr>
      <w:r>
        <w:rPr>
          <w:rFonts w:ascii="Pliska" w:hAnsi="Pliska" w:cs="Times New Roman"/>
        </w:rPr>
        <w:t>с</w:t>
      </w:r>
      <w:r w:rsidR="004E65FF" w:rsidRPr="008A60D7">
        <w:rPr>
          <w:rFonts w:ascii="Pliska" w:hAnsi="Pliska" w:cs="Times New Roman"/>
        </w:rPr>
        <w:t>е</w:t>
      </w:r>
      <w:r>
        <w:rPr>
          <w:rFonts w:ascii="Pliska" w:hAnsi="Pliska" w:cs="Times New Roman"/>
        </w:rPr>
        <w:t xml:space="preserve"> </w:t>
      </w:r>
      <w:r w:rsidR="00507C8C" w:rsidRPr="008A60D7">
        <w:rPr>
          <w:rFonts w:ascii="Pliska" w:hAnsi="Pliska" w:cs="Times New Roman"/>
        </w:rPr>
        <w:t xml:space="preserve">изготвя протокол и по преценка на директора се свиква Комисията по етика, </w:t>
      </w:r>
      <w:r w:rsidR="00E267C3" w:rsidRPr="008A60D7">
        <w:rPr>
          <w:rFonts w:ascii="Pliska" w:hAnsi="Pliska" w:cs="Times New Roman"/>
        </w:rPr>
        <w:t xml:space="preserve">която </w:t>
      </w:r>
      <w:r w:rsidR="00507C8C" w:rsidRPr="008A60D7">
        <w:rPr>
          <w:rFonts w:ascii="Pliska" w:hAnsi="Pliska" w:cs="Times New Roman"/>
        </w:rPr>
        <w:t xml:space="preserve">трябва </w:t>
      </w:r>
      <w:r w:rsidR="00E267C3" w:rsidRPr="008A60D7">
        <w:rPr>
          <w:rFonts w:ascii="Pliska" w:hAnsi="Pliska" w:cs="Times New Roman"/>
        </w:rPr>
        <w:t>д</w:t>
      </w:r>
      <w:r w:rsidR="00507C8C" w:rsidRPr="008A60D7">
        <w:rPr>
          <w:rFonts w:ascii="Pliska" w:hAnsi="Pliska" w:cs="Times New Roman"/>
        </w:rPr>
        <w:t xml:space="preserve">а даде </w:t>
      </w:r>
      <w:r w:rsidR="002212E6" w:rsidRPr="008A60D7">
        <w:rPr>
          <w:rFonts w:ascii="Pliska" w:hAnsi="Pliska" w:cs="Times New Roman"/>
        </w:rPr>
        <w:t xml:space="preserve">писмено </w:t>
      </w:r>
      <w:r w:rsidR="00E267C3" w:rsidRPr="008A60D7">
        <w:rPr>
          <w:rFonts w:ascii="Pliska" w:hAnsi="Pliska" w:cs="Times New Roman"/>
        </w:rPr>
        <w:t>становище по случая</w:t>
      </w:r>
      <w:r>
        <w:rPr>
          <w:rFonts w:ascii="Pliska" w:hAnsi="Pliska" w:cs="Times New Roman"/>
        </w:rPr>
        <w:t>,</w:t>
      </w:r>
      <w:r w:rsidR="00E267C3" w:rsidRPr="008A60D7">
        <w:rPr>
          <w:rFonts w:ascii="Pliska" w:hAnsi="Pliska" w:cs="Times New Roman"/>
        </w:rPr>
        <w:t xml:space="preserve"> съобразно своите правомощия.</w:t>
      </w:r>
    </w:p>
    <w:p w14:paraId="6866FBA6" w14:textId="22A65BB2" w:rsidR="00E267C3" w:rsidRPr="00624586" w:rsidRDefault="00E267C3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  <w:bCs/>
        </w:rPr>
        <w:t xml:space="preserve">Чл. </w:t>
      </w:r>
      <w:r w:rsidR="007B0F82" w:rsidRPr="00624586">
        <w:rPr>
          <w:rFonts w:ascii="Pliska" w:hAnsi="Pliska" w:cs="Times New Roman"/>
          <w:b/>
          <w:bCs/>
        </w:rPr>
        <w:t>8</w:t>
      </w:r>
      <w:r w:rsidRPr="00624586">
        <w:rPr>
          <w:rFonts w:ascii="Pliska" w:hAnsi="Pliska" w:cs="Times New Roman"/>
          <w:b/>
          <w:bCs/>
        </w:rPr>
        <w:t>.</w:t>
      </w:r>
      <w:r w:rsidRPr="00624586">
        <w:rPr>
          <w:rFonts w:ascii="Pliska" w:hAnsi="Pliska" w:cs="Times New Roman"/>
        </w:rPr>
        <w:t xml:space="preserve"> Всички сигнали за нарушения на нормите на Етичния кодекс от учители, заместник</w:t>
      </w:r>
      <w:r w:rsidR="007B0F82" w:rsidRPr="00624586">
        <w:rPr>
          <w:rFonts w:ascii="Pliska" w:hAnsi="Pliska" w:cs="Times New Roman"/>
        </w:rPr>
        <w:t>-</w:t>
      </w:r>
      <w:r w:rsidRPr="00624586">
        <w:rPr>
          <w:rFonts w:ascii="Pliska" w:hAnsi="Pliska" w:cs="Times New Roman"/>
        </w:rPr>
        <w:t>директори и служители се проверяват по реда на Кодекса на труда от работодателя по силата на трудовите правоотношения.</w:t>
      </w:r>
    </w:p>
    <w:p w14:paraId="098CCAD8" w14:textId="2B0F2679" w:rsidR="007B0F82" w:rsidRPr="00624586" w:rsidRDefault="00E267C3" w:rsidP="004E65FF">
      <w:pPr>
        <w:spacing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  <w:bCs/>
        </w:rPr>
        <w:t xml:space="preserve">Чл. </w:t>
      </w:r>
      <w:r w:rsidR="007B0F82" w:rsidRPr="00624586">
        <w:rPr>
          <w:rFonts w:ascii="Pliska" w:hAnsi="Pliska" w:cs="Times New Roman"/>
          <w:b/>
          <w:bCs/>
        </w:rPr>
        <w:t>9</w:t>
      </w:r>
      <w:r w:rsidRPr="00624586">
        <w:rPr>
          <w:rFonts w:ascii="Pliska" w:hAnsi="Pliska" w:cs="Times New Roman"/>
          <w:b/>
          <w:bCs/>
        </w:rPr>
        <w:t>.</w:t>
      </w:r>
      <w:r w:rsidRPr="00624586">
        <w:rPr>
          <w:rFonts w:ascii="Pliska" w:hAnsi="Pliska" w:cs="Times New Roman"/>
        </w:rPr>
        <w:t xml:space="preserve"> При безспорно установени нарушения  на Етичния кодекс от учители, заместник</w:t>
      </w:r>
      <w:r w:rsidR="007B0F82" w:rsidRPr="00624586">
        <w:rPr>
          <w:rFonts w:ascii="Pliska" w:hAnsi="Pliska" w:cs="Times New Roman"/>
        </w:rPr>
        <w:t>-</w:t>
      </w:r>
      <w:r w:rsidRPr="00624586">
        <w:rPr>
          <w:rFonts w:ascii="Pliska" w:hAnsi="Pliska" w:cs="Times New Roman"/>
        </w:rPr>
        <w:t>директори и служители на СУ „Епископ Константин Преславски“ – Бургас директорът взема решение дали да се търси дисциплинарна отговорност по реда на Кодекса на труда по трудови правоотношения.</w:t>
      </w:r>
    </w:p>
    <w:p w14:paraId="1026BED1" w14:textId="77777777" w:rsidR="004E65FF" w:rsidRPr="00624586" w:rsidRDefault="004E65FF" w:rsidP="004E65FF">
      <w:pPr>
        <w:spacing w:line="276" w:lineRule="auto"/>
        <w:ind w:firstLine="709"/>
        <w:jc w:val="both"/>
        <w:rPr>
          <w:rFonts w:ascii="Pliska" w:hAnsi="Pliska" w:cs="Times New Roman"/>
        </w:rPr>
      </w:pPr>
    </w:p>
    <w:p w14:paraId="3B664C38" w14:textId="56DC0A96" w:rsidR="00A858B8" w:rsidRPr="00624586" w:rsidRDefault="007B0F82" w:rsidP="004E65FF">
      <w:pPr>
        <w:spacing w:line="276" w:lineRule="auto"/>
        <w:ind w:firstLine="709"/>
        <w:jc w:val="center"/>
        <w:rPr>
          <w:rFonts w:ascii="Pliska" w:hAnsi="Pliska" w:cs="Times New Roman"/>
          <w:b/>
          <w:bCs/>
        </w:rPr>
      </w:pPr>
      <w:r w:rsidRPr="00624586">
        <w:rPr>
          <w:rFonts w:ascii="Pliska" w:hAnsi="Pliska" w:cs="Times New Roman"/>
          <w:b/>
          <w:bCs/>
        </w:rPr>
        <w:t>РАЗДЕЛ II</w:t>
      </w:r>
      <w:r w:rsidRPr="00624586">
        <w:rPr>
          <w:rFonts w:ascii="Pliska" w:hAnsi="Pliska" w:cs="Times New Roman"/>
          <w:b/>
          <w:bCs/>
          <w:lang w:val="en-US"/>
        </w:rPr>
        <w:t>I</w:t>
      </w:r>
    </w:p>
    <w:p w14:paraId="6DB7E01D" w14:textId="2AD0324F" w:rsidR="004E65FF" w:rsidRPr="00624586" w:rsidRDefault="007B0F82" w:rsidP="004E65FF">
      <w:pPr>
        <w:spacing w:line="276" w:lineRule="auto"/>
        <w:ind w:firstLine="709"/>
        <w:jc w:val="center"/>
        <w:rPr>
          <w:rFonts w:ascii="Pliska" w:hAnsi="Pliska" w:cs="Times New Roman"/>
          <w:b/>
          <w:bCs/>
        </w:rPr>
      </w:pPr>
      <w:r w:rsidRPr="00624586">
        <w:rPr>
          <w:rFonts w:ascii="Pliska" w:hAnsi="Pliska" w:cs="Times New Roman"/>
          <w:b/>
          <w:bCs/>
        </w:rPr>
        <w:t>ПРОЦЕДУРИ НА КОМИСИЯТА ПО ЕТИКА</w:t>
      </w:r>
    </w:p>
    <w:p w14:paraId="728A2E76" w14:textId="4391AD31" w:rsidR="00B7797B" w:rsidRPr="00624586" w:rsidRDefault="004E65FF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</w:t>
      </w:r>
      <w:r w:rsidR="002212E6" w:rsidRPr="00624586">
        <w:rPr>
          <w:rFonts w:ascii="Pliska" w:hAnsi="Pliska" w:cs="Times New Roman"/>
          <w:b/>
        </w:rPr>
        <w:t>10.</w:t>
      </w:r>
      <w:r w:rsidR="002212E6" w:rsidRPr="00624586">
        <w:rPr>
          <w:rFonts w:ascii="Pliska" w:hAnsi="Pliska" w:cs="Times New Roman"/>
        </w:rPr>
        <w:t xml:space="preserve"> Етичната комисия заседава само в присъствието на директора или негов заместник.</w:t>
      </w:r>
    </w:p>
    <w:p w14:paraId="2FCC0012" w14:textId="1A1CAE8D" w:rsidR="004E65FF" w:rsidRPr="00624586" w:rsidRDefault="00E267C3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1</w:t>
      </w:r>
      <w:r w:rsidR="002212E6" w:rsidRPr="00624586">
        <w:rPr>
          <w:rFonts w:ascii="Pliska" w:hAnsi="Pliska" w:cs="Times New Roman"/>
          <w:b/>
        </w:rPr>
        <w:t>1</w:t>
      </w:r>
      <w:r w:rsidR="007B0F82"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Когато в комисията по етика се получи сигнал за нарушаване на Етичния кодекс, </w:t>
      </w:r>
      <w:r w:rsidR="008C0418" w:rsidRPr="00624586">
        <w:rPr>
          <w:rFonts w:ascii="Pliska" w:hAnsi="Pliska" w:cs="Times New Roman"/>
        </w:rPr>
        <w:t>к</w:t>
      </w:r>
      <w:r w:rsidRPr="00624586">
        <w:rPr>
          <w:rFonts w:ascii="Pliska" w:hAnsi="Pliska" w:cs="Times New Roman"/>
        </w:rPr>
        <w:t>омисията следва да се увери, че има достатъчно информация, която да даде възможност да бъде разгледано оплакването.</w:t>
      </w:r>
      <w:r w:rsidR="001D71F8">
        <w:rPr>
          <w:rFonts w:ascii="Pliska" w:hAnsi="Pliska" w:cs="Times New Roman"/>
        </w:rPr>
        <w:t xml:space="preserve"> Комисията не разглежда анонимни сигнали.</w:t>
      </w:r>
      <w:r w:rsidRPr="00624586">
        <w:rPr>
          <w:rFonts w:ascii="Pliska" w:hAnsi="Pliska" w:cs="Times New Roman"/>
        </w:rPr>
        <w:t xml:space="preserve"> Сигналът следва да съдържа: </w:t>
      </w:r>
    </w:p>
    <w:p w14:paraId="2DD29181" w14:textId="7F450A44" w:rsidR="004E65FF" w:rsidRPr="001D71F8" w:rsidRDefault="001D71F8" w:rsidP="004E65FF">
      <w:pPr>
        <w:pStyle w:val="a9"/>
        <w:numPr>
          <w:ilvl w:val="0"/>
          <w:numId w:val="21"/>
        </w:numPr>
        <w:spacing w:after="0" w:line="276" w:lineRule="auto"/>
        <w:jc w:val="both"/>
        <w:rPr>
          <w:rFonts w:ascii="Pliska" w:hAnsi="Pliska" w:cs="Times New Roman"/>
        </w:rPr>
      </w:pPr>
      <w:r>
        <w:rPr>
          <w:rFonts w:ascii="Pliska" w:hAnsi="Pliska" w:cs="Times New Roman"/>
        </w:rPr>
        <w:t>д</w:t>
      </w:r>
      <w:r w:rsidR="00E267C3" w:rsidRPr="00624586">
        <w:rPr>
          <w:rFonts w:ascii="Pliska" w:hAnsi="Pliska" w:cs="Times New Roman"/>
        </w:rPr>
        <w:t>анни за лицето, което подава оплакването</w:t>
      </w:r>
      <w:r w:rsidR="004E65FF" w:rsidRPr="00624586">
        <w:rPr>
          <w:rFonts w:ascii="Pliska" w:hAnsi="Pliska" w:cs="Times New Roman"/>
        </w:rPr>
        <w:t xml:space="preserve"> – трите имена, позицията</w:t>
      </w:r>
      <w:r>
        <w:rPr>
          <w:rFonts w:ascii="Pliska" w:hAnsi="Pliska" w:cs="Times New Roman"/>
        </w:rPr>
        <w:t>,</w:t>
      </w:r>
      <w:r w:rsidR="004E65FF" w:rsidRPr="00624586">
        <w:rPr>
          <w:rFonts w:ascii="Pliska" w:hAnsi="Pliska" w:cs="Times New Roman"/>
        </w:rPr>
        <w:t xml:space="preserve"> която</w:t>
      </w:r>
      <w:r>
        <w:rPr>
          <w:rFonts w:ascii="Pliska" w:hAnsi="Pliska" w:cs="Times New Roman"/>
        </w:rPr>
        <w:t xml:space="preserve"> </w:t>
      </w:r>
      <w:r w:rsidR="00E267C3" w:rsidRPr="001D71F8">
        <w:rPr>
          <w:rFonts w:ascii="Pliska" w:hAnsi="Pliska" w:cs="Times New Roman"/>
        </w:rPr>
        <w:t xml:space="preserve">заема, телефон за връзка; </w:t>
      </w:r>
    </w:p>
    <w:p w14:paraId="13B27842" w14:textId="3C170546" w:rsidR="004E65FF" w:rsidRPr="00624586" w:rsidRDefault="001D71F8" w:rsidP="004E65FF">
      <w:pPr>
        <w:pStyle w:val="a9"/>
        <w:numPr>
          <w:ilvl w:val="0"/>
          <w:numId w:val="21"/>
        </w:numPr>
        <w:spacing w:after="0" w:line="276" w:lineRule="auto"/>
        <w:jc w:val="both"/>
        <w:rPr>
          <w:rFonts w:ascii="Pliska" w:hAnsi="Pliska" w:cs="Times New Roman"/>
        </w:rPr>
      </w:pPr>
      <w:r>
        <w:rPr>
          <w:rFonts w:ascii="Pliska" w:hAnsi="Pliska" w:cs="Times New Roman"/>
        </w:rPr>
        <w:t>д</w:t>
      </w:r>
      <w:r w:rsidR="00E267C3" w:rsidRPr="00624586">
        <w:rPr>
          <w:rFonts w:ascii="Pliska" w:hAnsi="Pliska" w:cs="Times New Roman"/>
        </w:rPr>
        <w:t>анни за служителя, който в случая е нар</w:t>
      </w:r>
      <w:r w:rsidR="004E65FF" w:rsidRPr="00624586">
        <w:rPr>
          <w:rFonts w:ascii="Pliska" w:hAnsi="Pliska" w:cs="Times New Roman"/>
        </w:rPr>
        <w:t>ушил Кодекса – имена и позиция,</w:t>
      </w:r>
    </w:p>
    <w:p w14:paraId="1FC9D9B3" w14:textId="0C122AB0" w:rsidR="004E65FF" w:rsidRPr="00624586" w:rsidRDefault="00E267C3" w:rsidP="004E65FF">
      <w:p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която заема</w:t>
      </w:r>
      <w:r w:rsidR="001D71F8">
        <w:rPr>
          <w:rFonts w:ascii="Pliska" w:hAnsi="Pliska" w:cs="Times New Roman"/>
        </w:rPr>
        <w:t>;</w:t>
      </w:r>
    </w:p>
    <w:p w14:paraId="5C108570" w14:textId="51DDC9A0" w:rsidR="004E65FF" w:rsidRPr="00624586" w:rsidRDefault="001D71F8" w:rsidP="004E65FF">
      <w:pPr>
        <w:pStyle w:val="a9"/>
        <w:numPr>
          <w:ilvl w:val="0"/>
          <w:numId w:val="21"/>
        </w:numPr>
        <w:spacing w:after="0" w:line="276" w:lineRule="auto"/>
        <w:jc w:val="both"/>
        <w:rPr>
          <w:rFonts w:ascii="Pliska" w:hAnsi="Pliska" w:cs="Times New Roman"/>
        </w:rPr>
      </w:pPr>
      <w:r>
        <w:rPr>
          <w:rFonts w:ascii="Pliska" w:hAnsi="Pliska" w:cs="Times New Roman"/>
        </w:rPr>
        <w:t>к</w:t>
      </w:r>
      <w:r w:rsidR="00E267C3" w:rsidRPr="00624586">
        <w:rPr>
          <w:rFonts w:ascii="Pliska" w:hAnsi="Pliska" w:cs="Times New Roman"/>
        </w:rPr>
        <w:t xml:space="preserve">ратко изложение на действието/бездействието, по възможност </w:t>
      </w:r>
      <w:r w:rsidR="00391DDA" w:rsidRPr="00624586">
        <w:rPr>
          <w:rFonts w:ascii="Pliska" w:hAnsi="Pliska" w:cs="Times New Roman"/>
        </w:rPr>
        <w:t>и</w:t>
      </w:r>
    </w:p>
    <w:p w14:paraId="745AEEA8" w14:textId="66E5CC1E" w:rsidR="004E65FF" w:rsidRPr="00624586" w:rsidRDefault="00E267C3" w:rsidP="004E65FF">
      <w:pPr>
        <w:spacing w:after="0" w:line="276" w:lineRule="auto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</w:rPr>
        <w:t>доказателство в подкрепа на това</w:t>
      </w:r>
      <w:r w:rsidR="001D71F8">
        <w:rPr>
          <w:rFonts w:ascii="Pliska" w:hAnsi="Pliska" w:cs="Times New Roman"/>
        </w:rPr>
        <w:t>.</w:t>
      </w:r>
    </w:p>
    <w:p w14:paraId="763459B5" w14:textId="391B1A3E" w:rsidR="007B0F82" w:rsidRPr="00624586" w:rsidRDefault="007B0F82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lastRenderedPageBreak/>
        <w:t>Чл. 1</w:t>
      </w:r>
      <w:r w:rsidR="002212E6" w:rsidRPr="00624586">
        <w:rPr>
          <w:rFonts w:ascii="Pliska" w:hAnsi="Pliska" w:cs="Times New Roman"/>
          <w:b/>
        </w:rPr>
        <w:t>2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</w:t>
      </w:r>
      <w:r w:rsidR="00E267C3" w:rsidRPr="00624586">
        <w:rPr>
          <w:rFonts w:ascii="Pliska" w:hAnsi="Pliska" w:cs="Times New Roman"/>
        </w:rPr>
        <w:t>Ако комисията установи, че оплакването не отговаря на формалните изисквания на Етичния кодекс</w:t>
      </w:r>
      <w:r w:rsidRPr="00624586">
        <w:rPr>
          <w:rFonts w:ascii="Pliska" w:hAnsi="Pliska" w:cs="Times New Roman"/>
        </w:rPr>
        <w:t>,</w:t>
      </w:r>
      <w:r w:rsidR="00E267C3" w:rsidRPr="00624586">
        <w:rPr>
          <w:rFonts w:ascii="Pliska" w:hAnsi="Pliska" w:cs="Times New Roman"/>
        </w:rPr>
        <w:t xml:space="preserve"> тя изпраща писмо на лицето</w:t>
      </w:r>
      <w:r w:rsidR="001D71F8">
        <w:rPr>
          <w:rFonts w:ascii="Pliska" w:hAnsi="Pliska" w:cs="Times New Roman"/>
        </w:rPr>
        <w:t>, за</w:t>
      </w:r>
      <w:r w:rsidRPr="00624586">
        <w:rPr>
          <w:rFonts w:ascii="Pliska" w:hAnsi="Pliska" w:cs="Times New Roman"/>
        </w:rPr>
        <w:t xml:space="preserve"> </w:t>
      </w:r>
      <w:r w:rsidR="00E267C3" w:rsidRPr="00624586">
        <w:rPr>
          <w:rFonts w:ascii="Pliska" w:hAnsi="Pliska" w:cs="Times New Roman"/>
        </w:rPr>
        <w:t xml:space="preserve">да отстрани нередностите, като определя срок. Ако не бъдат отстранени недостатъците на оплакването, </w:t>
      </w:r>
      <w:r w:rsidR="003B5D59" w:rsidRPr="00624586">
        <w:rPr>
          <w:rFonts w:ascii="Pliska" w:hAnsi="Pliska" w:cs="Times New Roman"/>
        </w:rPr>
        <w:t>к</w:t>
      </w:r>
      <w:r w:rsidR="00E267C3" w:rsidRPr="00624586">
        <w:rPr>
          <w:rFonts w:ascii="Pliska" w:hAnsi="Pliska" w:cs="Times New Roman"/>
        </w:rPr>
        <w:t>омисията го оставя без разглеждане.</w:t>
      </w:r>
    </w:p>
    <w:p w14:paraId="40C08DF5" w14:textId="57C9BC55" w:rsidR="00106482" w:rsidRPr="00624586" w:rsidRDefault="007B0F82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1</w:t>
      </w:r>
      <w:r w:rsidR="002212E6" w:rsidRPr="00624586">
        <w:rPr>
          <w:rFonts w:ascii="Pliska" w:hAnsi="Pliska" w:cs="Times New Roman"/>
          <w:b/>
        </w:rPr>
        <w:t>3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</w:t>
      </w:r>
      <w:r w:rsidR="00E267C3" w:rsidRPr="00624586">
        <w:rPr>
          <w:rFonts w:ascii="Pliska" w:hAnsi="Pliska" w:cs="Times New Roman"/>
        </w:rPr>
        <w:t xml:space="preserve">Ако Комисията </w:t>
      </w:r>
      <w:r w:rsidR="003B5D59" w:rsidRPr="00624586">
        <w:rPr>
          <w:rFonts w:ascii="Pliska" w:hAnsi="Pliska" w:cs="Times New Roman"/>
        </w:rPr>
        <w:t>установи</w:t>
      </w:r>
      <w:r w:rsidR="00E267C3" w:rsidRPr="00624586">
        <w:rPr>
          <w:rFonts w:ascii="Pliska" w:hAnsi="Pliska" w:cs="Times New Roman"/>
        </w:rPr>
        <w:t xml:space="preserve">, че оплакването отговаря на предвидените в Етичния кодекс изисквания, следва да </w:t>
      </w:r>
      <w:r w:rsidR="003D3356" w:rsidRPr="00624586">
        <w:rPr>
          <w:rFonts w:ascii="Pliska" w:hAnsi="Pliska" w:cs="Times New Roman"/>
        </w:rPr>
        <w:t xml:space="preserve">разгледа подадения сигнал </w:t>
      </w:r>
      <w:r w:rsidR="00E267C3" w:rsidRPr="00624586">
        <w:rPr>
          <w:rFonts w:ascii="Pliska" w:hAnsi="Pliska" w:cs="Times New Roman"/>
        </w:rPr>
        <w:t xml:space="preserve">и да даде становище по него. </w:t>
      </w:r>
    </w:p>
    <w:p w14:paraId="1C16070B" w14:textId="66596549" w:rsidR="000A72DD" w:rsidRPr="00624586" w:rsidRDefault="003D3356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1</w:t>
      </w:r>
      <w:r w:rsidR="002212E6" w:rsidRPr="00624586">
        <w:rPr>
          <w:rFonts w:ascii="Pliska" w:hAnsi="Pliska" w:cs="Times New Roman"/>
          <w:b/>
        </w:rPr>
        <w:t>4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</w:t>
      </w:r>
      <w:r w:rsidR="000A72DD" w:rsidRPr="00624586">
        <w:rPr>
          <w:rFonts w:ascii="Pliska" w:hAnsi="Pliska" w:cs="Times New Roman"/>
        </w:rPr>
        <w:t>В 7-дневен срок от получаването на протокол</w:t>
      </w:r>
      <w:r w:rsidR="001D71F8">
        <w:rPr>
          <w:rFonts w:ascii="Pliska" w:hAnsi="Pliska" w:cs="Times New Roman"/>
        </w:rPr>
        <w:t xml:space="preserve"> (чл. 7, ал. 2 от Механизъм за прилагане на ЕК)</w:t>
      </w:r>
      <w:r w:rsidR="000A72DD" w:rsidRPr="00624586">
        <w:rPr>
          <w:rFonts w:ascii="Pliska" w:hAnsi="Pliska" w:cs="Times New Roman"/>
        </w:rPr>
        <w:t xml:space="preserve"> и копие от жалбата Етичната комисия се събира за разглеждане на случая.</w:t>
      </w:r>
    </w:p>
    <w:p w14:paraId="1418F57C" w14:textId="5632149E" w:rsidR="000A72DD" w:rsidRPr="00624586" w:rsidRDefault="000A72DD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1</w:t>
      </w:r>
      <w:r w:rsidR="002212E6" w:rsidRPr="00624586">
        <w:rPr>
          <w:rFonts w:ascii="Pliska" w:hAnsi="Pliska" w:cs="Times New Roman"/>
          <w:b/>
        </w:rPr>
        <w:t>5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Етичната комисия може да заседава многократно при разглеждането на конкретен случай, както и да изиска присъствието на засегнатите страни и/или свидетели</w:t>
      </w:r>
      <w:r w:rsidR="002212E6" w:rsidRPr="00624586">
        <w:rPr>
          <w:rFonts w:ascii="Pliska" w:hAnsi="Pliska" w:cs="Times New Roman"/>
        </w:rPr>
        <w:t>.</w:t>
      </w:r>
    </w:p>
    <w:p w14:paraId="601A759A" w14:textId="7E7A58E5" w:rsidR="003D3356" w:rsidRPr="00624586" w:rsidRDefault="000A72DD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1</w:t>
      </w:r>
      <w:r w:rsidR="002212E6" w:rsidRPr="00624586">
        <w:rPr>
          <w:rFonts w:ascii="Pliska" w:hAnsi="Pliska" w:cs="Times New Roman"/>
          <w:b/>
        </w:rPr>
        <w:t>6</w:t>
      </w:r>
      <w:r w:rsidRPr="00624586">
        <w:rPr>
          <w:rFonts w:ascii="Pliska" w:hAnsi="Pliska" w:cs="Times New Roman"/>
          <w:b/>
        </w:rPr>
        <w:t>.</w:t>
      </w:r>
      <w:r w:rsidRPr="00624586">
        <w:rPr>
          <w:rFonts w:ascii="Pliska" w:hAnsi="Pliska" w:cs="Times New Roman"/>
        </w:rPr>
        <w:t xml:space="preserve"> Етичната комисия излиза с</w:t>
      </w:r>
      <w:r w:rsidR="002212E6" w:rsidRPr="00624586">
        <w:rPr>
          <w:rFonts w:ascii="Pliska" w:hAnsi="Pliska" w:cs="Times New Roman"/>
        </w:rPr>
        <w:t xml:space="preserve"> писмено </w:t>
      </w:r>
      <w:r w:rsidRPr="00624586">
        <w:rPr>
          <w:rFonts w:ascii="Pliska" w:hAnsi="Pliska" w:cs="Times New Roman"/>
        </w:rPr>
        <w:t xml:space="preserve">становище в 14-дневен срок от датата на последното проведено заседание по случая.   </w:t>
      </w:r>
    </w:p>
    <w:p w14:paraId="29CD3D57" w14:textId="4A92F6DA" w:rsidR="002212E6" w:rsidRPr="00624586" w:rsidRDefault="002212E6" w:rsidP="004E65FF">
      <w:pPr>
        <w:spacing w:after="0" w:line="276" w:lineRule="auto"/>
        <w:ind w:firstLine="709"/>
        <w:jc w:val="both"/>
        <w:rPr>
          <w:rFonts w:ascii="Pliska" w:hAnsi="Pliska" w:cs="Times New Roman"/>
        </w:rPr>
      </w:pPr>
      <w:r w:rsidRPr="00624586">
        <w:rPr>
          <w:rFonts w:ascii="Pliska" w:hAnsi="Pliska" w:cs="Times New Roman"/>
          <w:b/>
        </w:rPr>
        <w:t>Чл. 17.</w:t>
      </w:r>
      <w:r w:rsidRPr="00624586">
        <w:rPr>
          <w:rFonts w:ascii="Pliska" w:hAnsi="Pliska" w:cs="Times New Roman"/>
        </w:rPr>
        <w:t xml:space="preserve"> След приключване на случая комисията представя на директора становище и прилага към него протоколите от проведените заседания. </w:t>
      </w:r>
    </w:p>
    <w:p w14:paraId="39BA0F71" w14:textId="4232877E" w:rsidR="002212E6" w:rsidRDefault="002212E6" w:rsidP="004E65FF">
      <w:pPr>
        <w:spacing w:after="0"/>
        <w:jc w:val="both"/>
        <w:rPr>
          <w:rFonts w:ascii="Pliska" w:hAnsi="Pliska" w:cs="Times New Roman"/>
        </w:rPr>
      </w:pPr>
    </w:p>
    <w:p w14:paraId="47E92FE4" w14:textId="77777777" w:rsidR="00C267C4" w:rsidRDefault="00C267C4" w:rsidP="004E65FF">
      <w:pPr>
        <w:spacing w:after="0"/>
        <w:jc w:val="both"/>
        <w:rPr>
          <w:rFonts w:ascii="Pliska" w:hAnsi="Pliska" w:cs="Times New Roman"/>
        </w:rPr>
      </w:pPr>
    </w:p>
    <w:p w14:paraId="25F79D25" w14:textId="77777777" w:rsidR="00C267C4" w:rsidRDefault="00C267C4" w:rsidP="004E65FF">
      <w:pPr>
        <w:spacing w:after="0"/>
        <w:jc w:val="both"/>
        <w:rPr>
          <w:rFonts w:ascii="Pliska" w:hAnsi="Pliska" w:cs="Times New Roman"/>
        </w:rPr>
      </w:pPr>
    </w:p>
    <w:p w14:paraId="34410315" w14:textId="77777777" w:rsidR="00C267C4" w:rsidRPr="00C267C4" w:rsidRDefault="00C267C4" w:rsidP="00C267C4">
      <w:pPr>
        <w:spacing w:after="0" w:line="240" w:lineRule="auto"/>
        <w:jc w:val="both"/>
        <w:rPr>
          <w:rFonts w:ascii="Pliska" w:eastAsia="Calibri" w:hAnsi="Pliska" w:cs="Times New Roman"/>
          <w:kern w:val="0"/>
          <w:lang w:eastAsia="bg-BG"/>
          <w14:ligatures w14:val="none"/>
        </w:rPr>
      </w:pPr>
    </w:p>
    <w:p w14:paraId="3D200456" w14:textId="77777777" w:rsidR="00C267C4" w:rsidRPr="00C267C4" w:rsidRDefault="00C267C4" w:rsidP="00C267C4">
      <w:pPr>
        <w:spacing w:after="0" w:line="240" w:lineRule="auto"/>
        <w:jc w:val="both"/>
        <w:rPr>
          <w:rFonts w:ascii="Pliska" w:eastAsia="Calibri" w:hAnsi="Pliska" w:cs="Times New Roman"/>
          <w:kern w:val="0"/>
          <w:lang w:eastAsia="bg-BG"/>
          <w14:ligatures w14:val="none"/>
        </w:rPr>
      </w:pPr>
    </w:p>
    <w:p w14:paraId="10532A91" w14:textId="60F06467" w:rsidR="00C267C4" w:rsidRPr="00C267C4" w:rsidRDefault="00C267C4" w:rsidP="00C267C4">
      <w:pPr>
        <w:spacing w:after="0" w:line="240" w:lineRule="auto"/>
        <w:jc w:val="center"/>
        <w:rPr>
          <w:rFonts w:ascii="Pliska" w:eastAsia="Calibri" w:hAnsi="Pliska" w:cs="Times New Roman"/>
          <w:b/>
          <w:kern w:val="0"/>
          <w:lang w:eastAsia="bg-BG"/>
          <w14:ligatures w14:val="none"/>
        </w:rPr>
      </w:pPr>
      <w:r w:rsidRPr="00C267C4">
        <w:rPr>
          <w:rFonts w:ascii="Pliska" w:eastAsia="Calibri" w:hAnsi="Pliska" w:cs="Times New Roman"/>
          <w:b/>
          <w:kern w:val="0"/>
          <w:lang w:eastAsia="bg-BG"/>
          <w14:ligatures w14:val="none"/>
        </w:rPr>
        <w:t xml:space="preserve">РАЗДЕЛ </w:t>
      </w:r>
      <w:r>
        <w:rPr>
          <w:rFonts w:ascii="Pliska" w:eastAsia="Calibri" w:hAnsi="Pliska" w:cs="Times New Roman"/>
          <w:b/>
          <w:kern w:val="0"/>
          <w:lang w:val="en-US" w:eastAsia="bg-BG"/>
          <w14:ligatures w14:val="none"/>
        </w:rPr>
        <w:t>I</w:t>
      </w:r>
      <w:r w:rsidRPr="00C267C4">
        <w:rPr>
          <w:rFonts w:ascii="Pliska" w:eastAsia="Calibri" w:hAnsi="Pliska" w:cs="Times New Roman"/>
          <w:b/>
          <w:kern w:val="0"/>
          <w:lang w:eastAsia="bg-BG"/>
          <w14:ligatures w14:val="none"/>
        </w:rPr>
        <w:t>V</w:t>
      </w:r>
    </w:p>
    <w:p w14:paraId="6194AF8D" w14:textId="77777777" w:rsidR="00C267C4" w:rsidRPr="00C267C4" w:rsidRDefault="00C267C4" w:rsidP="00C267C4">
      <w:pPr>
        <w:spacing w:after="0" w:line="240" w:lineRule="auto"/>
        <w:jc w:val="center"/>
        <w:rPr>
          <w:rFonts w:ascii="Pliska" w:eastAsia="Calibri" w:hAnsi="Pliska" w:cs="Times New Roman"/>
          <w:b/>
          <w:kern w:val="0"/>
          <w:lang w:eastAsia="bg-BG"/>
          <w14:ligatures w14:val="none"/>
        </w:rPr>
      </w:pPr>
      <w:r w:rsidRPr="00C267C4">
        <w:rPr>
          <w:rFonts w:ascii="Pliska" w:eastAsia="Calibri" w:hAnsi="Pliska" w:cs="Times New Roman"/>
          <w:b/>
          <w:kern w:val="0"/>
          <w:lang w:eastAsia="bg-BG"/>
          <w14:ligatures w14:val="none"/>
        </w:rPr>
        <w:t>ЗАКЛЮЧИТЕЛНИ РАЗПОРЕДБИ</w:t>
      </w:r>
    </w:p>
    <w:p w14:paraId="201F9AE0" w14:textId="77777777" w:rsidR="00C267C4" w:rsidRPr="00C267C4" w:rsidRDefault="00C267C4" w:rsidP="00C267C4">
      <w:pPr>
        <w:spacing w:after="0" w:line="240" w:lineRule="auto"/>
        <w:jc w:val="center"/>
        <w:rPr>
          <w:rFonts w:ascii="Pliska" w:eastAsia="Calibri" w:hAnsi="Pliska" w:cs="Times New Roman"/>
          <w:b/>
          <w:kern w:val="0"/>
          <w:lang w:eastAsia="bg-BG"/>
          <w14:ligatures w14:val="none"/>
        </w:rPr>
      </w:pPr>
    </w:p>
    <w:p w14:paraId="2347CAFF" w14:textId="0E9B7DEE" w:rsidR="00C267C4" w:rsidRDefault="00C267C4" w:rsidP="00C267C4">
      <w:pPr>
        <w:spacing w:after="0" w:line="240" w:lineRule="auto"/>
        <w:ind w:firstLine="708"/>
        <w:jc w:val="both"/>
        <w:rPr>
          <w:rFonts w:ascii="Pliska" w:eastAsia="Calibri" w:hAnsi="Pliska" w:cs="Times New Roman"/>
          <w:kern w:val="0"/>
          <w:lang w:eastAsia="bg-BG"/>
          <w14:ligatures w14:val="none"/>
        </w:rPr>
      </w:pPr>
      <w:r w:rsidRPr="00C267C4">
        <w:rPr>
          <w:rFonts w:ascii="Pliska" w:eastAsia="Calibri" w:hAnsi="Pliska" w:cs="Times New Roman"/>
          <w:b/>
          <w:bCs/>
          <w:kern w:val="0"/>
          <w:lang w:eastAsia="bg-BG"/>
          <w14:ligatures w14:val="none"/>
        </w:rPr>
        <w:t>Чл. 18.</w:t>
      </w:r>
      <w:r w:rsidRPr="00C267C4">
        <w:rPr>
          <w:rFonts w:ascii="Pliska" w:eastAsia="Calibri" w:hAnsi="Pliska" w:cs="Times New Roman"/>
          <w:kern w:val="0"/>
          <w:lang w:eastAsia="bg-BG"/>
          <w14:ligatures w14:val="none"/>
        </w:rPr>
        <w:t xml:space="preserve"> Настоящият Механизъм за прилагане на ЕК е съставен от Етичната комисия при СУ „Епископ Константин Преславски“ – Бургас, избрана с гласуване на Педагогически съвет.</w:t>
      </w:r>
    </w:p>
    <w:p w14:paraId="7785575E" w14:textId="4DC1EA56" w:rsidR="00C267C4" w:rsidRPr="00C267C4" w:rsidRDefault="00C267C4" w:rsidP="00C267C4">
      <w:pPr>
        <w:spacing w:after="0" w:line="240" w:lineRule="auto"/>
        <w:ind w:firstLine="708"/>
        <w:jc w:val="both"/>
        <w:rPr>
          <w:rFonts w:ascii="Pliska" w:eastAsia="Calibri" w:hAnsi="Pliska" w:cs="Times New Roman"/>
          <w:kern w:val="0"/>
          <w:lang w:eastAsia="bg-BG"/>
          <w14:ligatures w14:val="none"/>
        </w:rPr>
      </w:pPr>
      <w:r w:rsidRPr="00C267C4">
        <w:rPr>
          <w:rFonts w:ascii="Pliska" w:eastAsia="Calibri" w:hAnsi="Pliska" w:cs="Times New Roman"/>
          <w:b/>
          <w:bCs/>
          <w:kern w:val="0"/>
          <w:lang w:eastAsia="bg-BG"/>
          <w14:ligatures w14:val="none"/>
        </w:rPr>
        <w:t>Чл. 19.</w:t>
      </w:r>
      <w:r w:rsidRPr="00C267C4">
        <w:rPr>
          <w:rFonts w:ascii="Pliska" w:eastAsia="Calibri" w:hAnsi="Pliska" w:cs="Times New Roman"/>
          <w:kern w:val="0"/>
          <w:lang w:eastAsia="bg-BG"/>
          <w14:ligatures w14:val="none"/>
        </w:rPr>
        <w:t xml:space="preserve"> </w:t>
      </w:r>
      <w:r>
        <w:rPr>
          <w:rFonts w:ascii="Pliska" w:eastAsia="Calibri" w:hAnsi="Pliska" w:cs="Times New Roman"/>
          <w:kern w:val="0"/>
          <w:lang w:eastAsia="bg-BG"/>
          <w14:ligatures w14:val="none"/>
        </w:rPr>
        <w:t>Настоящият Механизъм</w:t>
      </w:r>
      <w:r w:rsidRPr="00C267C4">
        <w:rPr>
          <w:rFonts w:ascii="Pliska" w:eastAsia="Calibri" w:hAnsi="Pliska" w:cs="Times New Roman"/>
          <w:kern w:val="0"/>
          <w:lang w:eastAsia="bg-BG"/>
          <w14:ligatures w14:val="none"/>
        </w:rPr>
        <w:t xml:space="preserve"> влиза в сила от датата на </w:t>
      </w:r>
      <w:r>
        <w:rPr>
          <w:rFonts w:ascii="Pliska" w:eastAsia="Calibri" w:hAnsi="Pliska" w:cs="Times New Roman"/>
          <w:kern w:val="0"/>
          <w:lang w:eastAsia="bg-BG"/>
          <w14:ligatures w14:val="none"/>
        </w:rPr>
        <w:t>утвърждаването му от директора на СУ „Епископ Константин Преславски“ – Бургас.</w:t>
      </w:r>
      <w:r w:rsidRPr="00C267C4">
        <w:rPr>
          <w:rFonts w:ascii="Pliska" w:eastAsia="Calibri" w:hAnsi="Pliska" w:cs="Times New Roman"/>
          <w:kern w:val="0"/>
          <w:lang w:eastAsia="bg-BG"/>
          <w14:ligatures w14:val="none"/>
        </w:rPr>
        <w:t xml:space="preserve"> </w:t>
      </w:r>
    </w:p>
    <w:p w14:paraId="6D093279" w14:textId="77777777" w:rsidR="00C267C4" w:rsidRPr="00624586" w:rsidRDefault="00C267C4" w:rsidP="004E65FF">
      <w:pPr>
        <w:spacing w:after="0"/>
        <w:jc w:val="both"/>
        <w:rPr>
          <w:rFonts w:ascii="Pliska" w:hAnsi="Pliska" w:cs="Times New Roman"/>
        </w:rPr>
      </w:pPr>
    </w:p>
    <w:p w14:paraId="21EF98AD" w14:textId="77777777" w:rsidR="002212E6" w:rsidRPr="00624586" w:rsidRDefault="002212E6" w:rsidP="000A72DD">
      <w:pPr>
        <w:spacing w:after="0"/>
        <w:jc w:val="both"/>
        <w:rPr>
          <w:rFonts w:ascii="Pliska" w:hAnsi="Pliska" w:cs="Times New Roman"/>
        </w:rPr>
      </w:pPr>
    </w:p>
    <w:p w14:paraId="3A78D9FC" w14:textId="50E7776A" w:rsidR="000A72DD" w:rsidRPr="00624586" w:rsidRDefault="000A72DD" w:rsidP="000A72DD">
      <w:pPr>
        <w:spacing w:after="0"/>
        <w:jc w:val="both"/>
        <w:rPr>
          <w:rFonts w:ascii="Pliska" w:hAnsi="Pliska" w:cs="Times New Roman"/>
        </w:rPr>
      </w:pPr>
    </w:p>
    <w:sectPr w:rsidR="000A72DD" w:rsidRPr="00624586" w:rsidSect="00624586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6768" w14:textId="77777777" w:rsidR="00D75664" w:rsidRDefault="00D75664" w:rsidP="009504B2">
      <w:pPr>
        <w:spacing w:after="0" w:line="240" w:lineRule="auto"/>
      </w:pPr>
      <w:r>
        <w:separator/>
      </w:r>
    </w:p>
  </w:endnote>
  <w:endnote w:type="continuationSeparator" w:id="0">
    <w:p w14:paraId="3F9C5C25" w14:textId="77777777" w:rsidR="00D75664" w:rsidRDefault="00D75664" w:rsidP="0095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iska">
    <w:altName w:val="Times New Roman"/>
    <w:panose1 w:val="02000503070000020003"/>
    <w:charset w:val="CC"/>
    <w:family w:val="auto"/>
    <w:pitch w:val="variable"/>
    <w:sig w:usb0="E00002FF" w:usb1="500161F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7720321"/>
      <w:docPartObj>
        <w:docPartGallery w:val="Page Numbers (Bottom of Page)"/>
        <w:docPartUnique/>
      </w:docPartObj>
    </w:sdtPr>
    <w:sdtEndPr/>
    <w:sdtContent>
      <w:p w14:paraId="7CD30F4F" w14:textId="77777777" w:rsidR="009A6F2A" w:rsidRDefault="009A6F2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FF">
          <w:rPr>
            <w:noProof/>
          </w:rPr>
          <w:t>1</w:t>
        </w:r>
        <w:r>
          <w:fldChar w:fldCharType="end"/>
        </w:r>
      </w:p>
    </w:sdtContent>
  </w:sdt>
  <w:p w14:paraId="47FF52BE" w14:textId="77777777" w:rsidR="009A6F2A" w:rsidRDefault="009A6F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4EAB" w14:textId="77777777" w:rsidR="00D75664" w:rsidRDefault="00D75664" w:rsidP="009504B2">
      <w:pPr>
        <w:spacing w:after="0" w:line="240" w:lineRule="auto"/>
      </w:pPr>
      <w:r>
        <w:separator/>
      </w:r>
    </w:p>
  </w:footnote>
  <w:footnote w:type="continuationSeparator" w:id="0">
    <w:p w14:paraId="74BF0774" w14:textId="77777777" w:rsidR="00D75664" w:rsidRDefault="00D75664" w:rsidP="0095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845"/>
    <w:multiLevelType w:val="multilevel"/>
    <w:tmpl w:val="434C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6EBC"/>
    <w:multiLevelType w:val="hybridMultilevel"/>
    <w:tmpl w:val="A84014A2"/>
    <w:lvl w:ilvl="0" w:tplc="D3A03C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30F84"/>
    <w:multiLevelType w:val="hybridMultilevel"/>
    <w:tmpl w:val="D81EAE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0EA4"/>
    <w:multiLevelType w:val="hybridMultilevel"/>
    <w:tmpl w:val="6456B7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2108"/>
    <w:multiLevelType w:val="hybridMultilevel"/>
    <w:tmpl w:val="9F261D7C"/>
    <w:lvl w:ilvl="0" w:tplc="83B2D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77E"/>
    <w:multiLevelType w:val="hybridMultilevel"/>
    <w:tmpl w:val="54080A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2FC7"/>
    <w:multiLevelType w:val="hybridMultilevel"/>
    <w:tmpl w:val="E0666B6E"/>
    <w:lvl w:ilvl="0" w:tplc="D8A831EC">
      <w:start w:val="1"/>
      <w:numFmt w:val="decimal"/>
      <w:lvlText w:val="%1."/>
      <w:lvlJc w:val="left"/>
      <w:pPr>
        <w:ind w:left="720" w:hanging="360"/>
      </w:pPr>
      <w:rPr>
        <w:rFonts w:ascii="Pliska" w:eastAsiaTheme="minorHAnsi" w:hAnsi="Pliska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64381"/>
    <w:multiLevelType w:val="hybridMultilevel"/>
    <w:tmpl w:val="15F4ADD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C0127"/>
    <w:multiLevelType w:val="hybridMultilevel"/>
    <w:tmpl w:val="959E7B5A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75FA"/>
    <w:multiLevelType w:val="hybridMultilevel"/>
    <w:tmpl w:val="95102164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3F6A"/>
    <w:multiLevelType w:val="multilevel"/>
    <w:tmpl w:val="434C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17FEA"/>
    <w:multiLevelType w:val="hybridMultilevel"/>
    <w:tmpl w:val="0A745A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52CD"/>
    <w:multiLevelType w:val="hybridMultilevel"/>
    <w:tmpl w:val="81F4DC76"/>
    <w:lvl w:ilvl="0" w:tplc="513A9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2439E"/>
    <w:multiLevelType w:val="hybridMultilevel"/>
    <w:tmpl w:val="9B4C204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804C47"/>
    <w:multiLevelType w:val="hybridMultilevel"/>
    <w:tmpl w:val="CE76FE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2545"/>
    <w:multiLevelType w:val="hybridMultilevel"/>
    <w:tmpl w:val="ED988D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6F52F2"/>
    <w:multiLevelType w:val="hybridMultilevel"/>
    <w:tmpl w:val="654463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AF0E0F"/>
    <w:multiLevelType w:val="hybridMultilevel"/>
    <w:tmpl w:val="153E328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F15E44"/>
    <w:multiLevelType w:val="hybridMultilevel"/>
    <w:tmpl w:val="684480D2"/>
    <w:lvl w:ilvl="0" w:tplc="472240F2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A26A0"/>
    <w:multiLevelType w:val="hybridMultilevel"/>
    <w:tmpl w:val="DEA855A2"/>
    <w:lvl w:ilvl="0" w:tplc="1E900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2458"/>
    <w:multiLevelType w:val="hybridMultilevel"/>
    <w:tmpl w:val="32380A90"/>
    <w:lvl w:ilvl="0" w:tplc="9C12F33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45503">
    <w:abstractNumId w:val="11"/>
  </w:num>
  <w:num w:numId="2" w16cid:durableId="1098910790">
    <w:abstractNumId w:val="0"/>
  </w:num>
  <w:num w:numId="3" w16cid:durableId="1470050842">
    <w:abstractNumId w:val="10"/>
  </w:num>
  <w:num w:numId="4" w16cid:durableId="480924562">
    <w:abstractNumId w:val="7"/>
  </w:num>
  <w:num w:numId="5" w16cid:durableId="927150986">
    <w:abstractNumId w:val="14"/>
  </w:num>
  <w:num w:numId="6" w16cid:durableId="1208681266">
    <w:abstractNumId w:val="3"/>
  </w:num>
  <w:num w:numId="7" w16cid:durableId="843936447">
    <w:abstractNumId w:val="17"/>
  </w:num>
  <w:num w:numId="8" w16cid:durableId="1210268377">
    <w:abstractNumId w:val="2"/>
  </w:num>
  <w:num w:numId="9" w16cid:durableId="1336766544">
    <w:abstractNumId w:val="9"/>
  </w:num>
  <w:num w:numId="10" w16cid:durableId="1142384792">
    <w:abstractNumId w:val="13"/>
  </w:num>
  <w:num w:numId="11" w16cid:durableId="279993600">
    <w:abstractNumId w:val="19"/>
  </w:num>
  <w:num w:numId="12" w16cid:durableId="661666077">
    <w:abstractNumId w:val="6"/>
  </w:num>
  <w:num w:numId="13" w16cid:durableId="567686165">
    <w:abstractNumId w:val="8"/>
  </w:num>
  <w:num w:numId="14" w16cid:durableId="1708218430">
    <w:abstractNumId w:val="4"/>
  </w:num>
  <w:num w:numId="15" w16cid:durableId="137504459">
    <w:abstractNumId w:val="12"/>
  </w:num>
  <w:num w:numId="16" w16cid:durableId="676881327">
    <w:abstractNumId w:val="20"/>
  </w:num>
  <w:num w:numId="17" w16cid:durableId="847065661">
    <w:abstractNumId w:val="5"/>
  </w:num>
  <w:num w:numId="18" w16cid:durableId="2017611091">
    <w:abstractNumId w:val="18"/>
  </w:num>
  <w:num w:numId="19" w16cid:durableId="2081294310">
    <w:abstractNumId w:val="15"/>
  </w:num>
  <w:num w:numId="20" w16cid:durableId="459298500">
    <w:abstractNumId w:val="1"/>
  </w:num>
  <w:num w:numId="21" w16cid:durableId="14098420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99"/>
    <w:rsid w:val="00030B80"/>
    <w:rsid w:val="00052BE1"/>
    <w:rsid w:val="00082ACE"/>
    <w:rsid w:val="00091599"/>
    <w:rsid w:val="000A083B"/>
    <w:rsid w:val="000A72DD"/>
    <w:rsid w:val="000D730B"/>
    <w:rsid w:val="000E39B5"/>
    <w:rsid w:val="000F7E62"/>
    <w:rsid w:val="00106482"/>
    <w:rsid w:val="00111E69"/>
    <w:rsid w:val="00115AC5"/>
    <w:rsid w:val="00137A60"/>
    <w:rsid w:val="00142C77"/>
    <w:rsid w:val="0016757C"/>
    <w:rsid w:val="00195844"/>
    <w:rsid w:val="001A3550"/>
    <w:rsid w:val="001D71F8"/>
    <w:rsid w:val="001F7A06"/>
    <w:rsid w:val="002212E6"/>
    <w:rsid w:val="002B6F29"/>
    <w:rsid w:val="002D5C32"/>
    <w:rsid w:val="002F1444"/>
    <w:rsid w:val="00336CAA"/>
    <w:rsid w:val="00363040"/>
    <w:rsid w:val="00391DDA"/>
    <w:rsid w:val="003A1020"/>
    <w:rsid w:val="003B5D59"/>
    <w:rsid w:val="003D3356"/>
    <w:rsid w:val="003D57A7"/>
    <w:rsid w:val="00427F57"/>
    <w:rsid w:val="00430D42"/>
    <w:rsid w:val="00453687"/>
    <w:rsid w:val="00462645"/>
    <w:rsid w:val="00463D65"/>
    <w:rsid w:val="00490757"/>
    <w:rsid w:val="004E65FF"/>
    <w:rsid w:val="00507C8C"/>
    <w:rsid w:val="005632F8"/>
    <w:rsid w:val="005E6070"/>
    <w:rsid w:val="00624586"/>
    <w:rsid w:val="00632447"/>
    <w:rsid w:val="0068528A"/>
    <w:rsid w:val="00685B84"/>
    <w:rsid w:val="00726695"/>
    <w:rsid w:val="007315AF"/>
    <w:rsid w:val="00762635"/>
    <w:rsid w:val="0076687B"/>
    <w:rsid w:val="007B0F82"/>
    <w:rsid w:val="007F4699"/>
    <w:rsid w:val="008238B1"/>
    <w:rsid w:val="008A60D7"/>
    <w:rsid w:val="008C0418"/>
    <w:rsid w:val="009336F9"/>
    <w:rsid w:val="009504B2"/>
    <w:rsid w:val="009A6F2A"/>
    <w:rsid w:val="00A02255"/>
    <w:rsid w:val="00A858B8"/>
    <w:rsid w:val="00AF2DF1"/>
    <w:rsid w:val="00B063F0"/>
    <w:rsid w:val="00B3261F"/>
    <w:rsid w:val="00B405B2"/>
    <w:rsid w:val="00B760FF"/>
    <w:rsid w:val="00B7797B"/>
    <w:rsid w:val="00BC5524"/>
    <w:rsid w:val="00BD651D"/>
    <w:rsid w:val="00BE0429"/>
    <w:rsid w:val="00C05EF3"/>
    <w:rsid w:val="00C267C4"/>
    <w:rsid w:val="00C568A4"/>
    <w:rsid w:val="00C5799C"/>
    <w:rsid w:val="00C75D17"/>
    <w:rsid w:val="00CD286A"/>
    <w:rsid w:val="00D04772"/>
    <w:rsid w:val="00D24F92"/>
    <w:rsid w:val="00D40688"/>
    <w:rsid w:val="00D415C8"/>
    <w:rsid w:val="00D70D20"/>
    <w:rsid w:val="00D71BD8"/>
    <w:rsid w:val="00D75664"/>
    <w:rsid w:val="00DB224B"/>
    <w:rsid w:val="00DD3FD6"/>
    <w:rsid w:val="00E267C3"/>
    <w:rsid w:val="00E605A1"/>
    <w:rsid w:val="00E82970"/>
    <w:rsid w:val="00E94BB6"/>
    <w:rsid w:val="00EA17F8"/>
    <w:rsid w:val="00EA25F7"/>
    <w:rsid w:val="00ED675F"/>
    <w:rsid w:val="00F011F3"/>
    <w:rsid w:val="00F20556"/>
    <w:rsid w:val="00F714C0"/>
    <w:rsid w:val="00F9523E"/>
    <w:rsid w:val="00FD48E7"/>
    <w:rsid w:val="00FD4FCE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54A14"/>
  <w15:chartTrackingRefBased/>
  <w15:docId w15:val="{400264F9-1C9E-4507-AFB5-B87C046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88"/>
  </w:style>
  <w:style w:type="paragraph" w:styleId="1">
    <w:name w:val="heading 1"/>
    <w:basedOn w:val="a"/>
    <w:next w:val="a"/>
    <w:link w:val="10"/>
    <w:uiPriority w:val="9"/>
    <w:qFormat/>
    <w:rsid w:val="007F4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F4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7F4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7F4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7F46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7F4699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F46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7F469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7F46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7F46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7F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7F4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7F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7F46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4699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E2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E267C3"/>
  </w:style>
  <w:style w:type="paragraph" w:styleId="af0">
    <w:name w:val="header"/>
    <w:basedOn w:val="a"/>
    <w:link w:val="af1"/>
    <w:uiPriority w:val="99"/>
    <w:unhideWhenUsed/>
    <w:rsid w:val="0095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95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00229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Н. Танева</dc:creator>
  <cp:keywords/>
  <dc:description/>
  <cp:lastModifiedBy>Петя Н. Танева</cp:lastModifiedBy>
  <cp:revision>4</cp:revision>
  <dcterms:created xsi:type="dcterms:W3CDTF">2024-09-04T08:54:00Z</dcterms:created>
  <dcterms:modified xsi:type="dcterms:W3CDTF">2024-09-04T09:34:00Z</dcterms:modified>
</cp:coreProperties>
</file>